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806" w:rsidP="00AC2806" w:rsidRDefault="00F80703" w14:paraId="56992BB6" w14:textId="6C786288">
      <w:pPr>
        <w:shd w:val="clear" w:color="auto" w:fill="FFFFFF"/>
        <w:spacing w:after="120" w:line="240" w:lineRule="auto"/>
        <w:jc w:val="center"/>
        <w:rPr>
          <w:rFonts w:ascii="Arial" w:hAnsi="Arial" w:eastAsia="Times New Roman" w:cs="Arial"/>
          <w:b/>
          <w:sz w:val="28"/>
          <w:szCs w:val="28"/>
          <w:lang w:val="en" w:eastAsia="en-GB"/>
        </w:rPr>
      </w:pPr>
      <w:r>
        <w:rPr>
          <w:rFonts w:ascii="Arial" w:hAnsi="Arial" w:eastAsia="Times New Roman" w:cs="Arial"/>
          <w:b/>
          <w:sz w:val="28"/>
          <w:szCs w:val="28"/>
          <w:lang w:val="en" w:eastAsia="en-GB"/>
        </w:rPr>
        <w:t xml:space="preserve">Safeguarding </w:t>
      </w:r>
      <w:r w:rsidR="00FF496B">
        <w:rPr>
          <w:rFonts w:ascii="Arial" w:hAnsi="Arial" w:eastAsia="Times New Roman" w:cs="Arial"/>
          <w:b/>
          <w:sz w:val="28"/>
          <w:szCs w:val="28"/>
          <w:lang w:val="en" w:eastAsia="en-GB"/>
        </w:rPr>
        <w:t>Information Sharing</w:t>
      </w:r>
      <w:r w:rsidR="00AC2806">
        <w:rPr>
          <w:rFonts w:ascii="Arial" w:hAnsi="Arial" w:eastAsia="Times New Roman" w:cs="Arial"/>
          <w:b/>
          <w:sz w:val="28"/>
          <w:szCs w:val="28"/>
          <w:lang w:val="en" w:eastAsia="en-GB"/>
        </w:rPr>
        <w:t xml:space="preserve"> - Privacy Notice</w:t>
      </w:r>
    </w:p>
    <w:p w:rsidR="00AC2806" w:rsidP="00B3641B" w:rsidRDefault="00AC2806" w14:paraId="4D2ECFBD" w14:textId="30DAE5FE">
      <w:pPr>
        <w:shd w:val="clear" w:color="auto" w:fill="FFFFFF"/>
        <w:spacing w:after="120" w:line="259" w:lineRule="auto"/>
        <w:rPr>
          <w:rFonts w:ascii="Arial" w:hAnsi="Arial" w:eastAsia="Times New Roman" w:cs="Arial"/>
          <w:lang w:val="en" w:eastAsia="en-GB"/>
        </w:rPr>
      </w:pPr>
      <w:r>
        <w:rPr>
          <w:rFonts w:ascii="Arial" w:hAnsi="Arial" w:eastAsia="Times New Roman" w:cs="Arial"/>
          <w:lang w:val="en" w:eastAsia="en-GB"/>
        </w:rPr>
        <w:t xml:space="preserve">This privacy notice is provided to explain what to expect when we </w:t>
      </w:r>
      <w:r w:rsidR="004773EA">
        <w:rPr>
          <w:rFonts w:ascii="Arial" w:hAnsi="Arial" w:eastAsia="Times New Roman" w:cs="Arial"/>
          <w:lang w:val="en" w:eastAsia="en-GB"/>
        </w:rPr>
        <w:t>share</w:t>
      </w:r>
      <w:r>
        <w:rPr>
          <w:rFonts w:ascii="Arial" w:hAnsi="Arial" w:eastAsia="Times New Roman" w:cs="Arial"/>
          <w:lang w:val="en" w:eastAsia="en-GB"/>
        </w:rPr>
        <w:t xml:space="preserve"> your personal information in accordance with the UK GDPR and Data Protection Act 2018</w:t>
      </w:r>
      <w:r w:rsidR="004544DE">
        <w:rPr>
          <w:rFonts w:ascii="Arial" w:hAnsi="Arial" w:eastAsia="Times New Roman" w:cs="Arial"/>
          <w:lang w:val="en" w:eastAsia="en-GB"/>
        </w:rPr>
        <w:t>, the EU GDPR, and relevant data protection legislation in the Isle of Man, Jersey and Guernsey</w:t>
      </w:r>
      <w:r w:rsidR="00610E69">
        <w:rPr>
          <w:rFonts w:ascii="Arial" w:hAnsi="Arial" w:eastAsia="Times New Roman" w:cs="Arial"/>
          <w:lang w:val="en" w:eastAsia="en-GB"/>
        </w:rPr>
        <w:t xml:space="preserve"> and the Channel Islands</w:t>
      </w:r>
      <w:r>
        <w:rPr>
          <w:rFonts w:ascii="Arial" w:hAnsi="Arial" w:eastAsia="Times New Roman" w:cs="Arial"/>
          <w:lang w:val="en" w:eastAsia="en-GB"/>
        </w:rPr>
        <w:t xml:space="preserve">.  </w:t>
      </w:r>
    </w:p>
    <w:p w:rsidRPr="00B3641B" w:rsidR="00AC2806" w:rsidP="00B3641B" w:rsidRDefault="00AC2806" w14:paraId="17E471B6" w14:textId="18E5309A">
      <w:pPr>
        <w:pStyle w:val="ListParagraph"/>
        <w:numPr>
          <w:ilvl w:val="0"/>
          <w:numId w:val="36"/>
        </w:numPr>
        <w:shd w:val="clear" w:color="auto" w:fill="FFFFFF"/>
        <w:spacing w:after="120" w:line="240" w:lineRule="auto"/>
        <w:ind w:left="567" w:hanging="567"/>
        <w:rPr>
          <w:rFonts w:ascii="Arial" w:hAnsi="Arial" w:eastAsia="Times New Roman" w:cs="Arial"/>
          <w:b/>
          <w:lang w:val="en" w:eastAsia="en-GB"/>
        </w:rPr>
      </w:pPr>
      <w:r w:rsidRPr="00B3641B">
        <w:rPr>
          <w:rFonts w:ascii="Arial" w:hAnsi="Arial" w:eastAsia="Times New Roman" w:cs="Arial"/>
          <w:b/>
          <w:lang w:val="en" w:eastAsia="en-GB"/>
        </w:rPr>
        <w:t>Data controller</w:t>
      </w:r>
    </w:p>
    <w:p w:rsidR="00460223" w:rsidP="00B3641B" w:rsidRDefault="00805429" w14:paraId="18548E81" w14:textId="55FCF92C">
      <w:pPr>
        <w:spacing w:after="0" w:line="259" w:lineRule="auto"/>
        <w:rPr>
          <w:rFonts w:ascii="Arial" w:hAnsi="Arial" w:eastAsia="MS Mincho" w:cs="Arial"/>
        </w:rPr>
      </w:pPr>
      <w:r>
        <w:rPr>
          <w:rFonts w:ascii="Arial" w:hAnsi="Arial" w:eastAsia="MS Mincho" w:cs="Arial"/>
        </w:rPr>
        <w:t xml:space="preserve">The Data Controllers are the Partner Organisations </w:t>
      </w:r>
      <w:r w:rsidR="009E06AE">
        <w:rPr>
          <w:rFonts w:ascii="Arial" w:hAnsi="Arial" w:eastAsia="MS Mincho" w:cs="Arial"/>
        </w:rPr>
        <w:t xml:space="preserve">that have signed up to the </w:t>
      </w:r>
      <w:r w:rsidR="00F80703">
        <w:rPr>
          <w:rFonts w:ascii="Arial" w:hAnsi="Arial" w:eastAsia="MS Mincho" w:cs="Arial"/>
        </w:rPr>
        <w:t>Safeguarding</w:t>
      </w:r>
      <w:r w:rsidR="009E06AE">
        <w:rPr>
          <w:rFonts w:ascii="Arial" w:hAnsi="Arial" w:eastAsia="MS Mincho" w:cs="Arial"/>
        </w:rPr>
        <w:t xml:space="preserve"> Information Sharing Agreement. This list is regularly revised to ensure that it is up</w:t>
      </w:r>
      <w:r w:rsidR="00B41011">
        <w:rPr>
          <w:rFonts w:ascii="Arial" w:hAnsi="Arial" w:eastAsia="MS Mincho" w:cs="Arial"/>
        </w:rPr>
        <w:t xml:space="preserve"> </w:t>
      </w:r>
      <w:r w:rsidR="009E06AE">
        <w:rPr>
          <w:rFonts w:ascii="Arial" w:hAnsi="Arial" w:eastAsia="MS Mincho" w:cs="Arial"/>
        </w:rPr>
        <w:t>to</w:t>
      </w:r>
      <w:r w:rsidR="00B41011">
        <w:rPr>
          <w:rFonts w:ascii="Arial" w:hAnsi="Arial" w:eastAsia="MS Mincho" w:cs="Arial"/>
        </w:rPr>
        <w:t xml:space="preserve"> </w:t>
      </w:r>
      <w:r w:rsidR="009E06AE">
        <w:rPr>
          <w:rFonts w:ascii="Arial" w:hAnsi="Arial" w:eastAsia="MS Mincho" w:cs="Arial"/>
        </w:rPr>
        <w:t>dat</w:t>
      </w:r>
      <w:r w:rsidR="00DC07D9">
        <w:rPr>
          <w:rFonts w:ascii="Arial" w:hAnsi="Arial" w:eastAsia="MS Mincho" w:cs="Arial"/>
        </w:rPr>
        <w:t>e</w:t>
      </w:r>
      <w:r w:rsidR="00B41011">
        <w:rPr>
          <w:rFonts w:ascii="Arial" w:hAnsi="Arial" w:eastAsia="MS Mincho" w:cs="Arial"/>
        </w:rPr>
        <w:t>.</w:t>
      </w:r>
      <w:r w:rsidR="00DC07D9">
        <w:rPr>
          <w:rFonts w:ascii="Arial" w:hAnsi="Arial" w:eastAsia="MS Mincho" w:cs="Arial"/>
        </w:rPr>
        <w:t xml:space="preserve"> </w:t>
      </w:r>
      <w:r w:rsidR="004773EA">
        <w:rPr>
          <w:rFonts w:ascii="Arial" w:hAnsi="Arial" w:eastAsia="MS Mincho" w:cs="Arial"/>
        </w:rPr>
        <w:t>T</w:t>
      </w:r>
      <w:r w:rsidR="00DC07D9">
        <w:rPr>
          <w:rFonts w:ascii="Arial" w:hAnsi="Arial" w:eastAsia="MS Mincho" w:cs="Arial"/>
        </w:rPr>
        <w:t xml:space="preserve">o obtain a full </w:t>
      </w:r>
      <w:r w:rsidR="004773EA">
        <w:rPr>
          <w:rFonts w:ascii="Arial" w:hAnsi="Arial" w:eastAsia="MS Mincho" w:cs="Arial"/>
        </w:rPr>
        <w:t xml:space="preserve">list </w:t>
      </w:r>
      <w:r w:rsidR="00397969">
        <w:rPr>
          <w:rFonts w:ascii="Arial" w:hAnsi="Arial" w:eastAsia="MS Mincho" w:cs="Arial"/>
        </w:rPr>
        <w:t xml:space="preserve">please </w:t>
      </w:r>
      <w:r w:rsidR="004773EA">
        <w:rPr>
          <w:rFonts w:ascii="Arial" w:hAnsi="Arial" w:eastAsia="MS Mincho" w:cs="Arial"/>
        </w:rPr>
        <w:t xml:space="preserve">contact the </w:t>
      </w:r>
      <w:r w:rsidR="00F80703">
        <w:rPr>
          <w:rFonts w:ascii="Arial" w:hAnsi="Arial" w:eastAsia="MS Mincho" w:cs="Arial"/>
        </w:rPr>
        <w:t xml:space="preserve">relevant </w:t>
      </w:r>
      <w:r w:rsidR="00B81DC6">
        <w:rPr>
          <w:rFonts w:ascii="Arial" w:hAnsi="Arial" w:eastAsia="MS Mincho" w:cs="Arial"/>
        </w:rPr>
        <w:t>D</w:t>
      </w:r>
      <w:r w:rsidR="004773EA">
        <w:rPr>
          <w:rFonts w:ascii="Arial" w:hAnsi="Arial" w:eastAsia="MS Mincho" w:cs="Arial"/>
        </w:rPr>
        <w:t xml:space="preserve">ata </w:t>
      </w:r>
      <w:r w:rsidR="00B81DC6">
        <w:rPr>
          <w:rFonts w:ascii="Arial" w:hAnsi="Arial" w:eastAsia="MS Mincho" w:cs="Arial"/>
        </w:rPr>
        <w:t>C</w:t>
      </w:r>
      <w:r w:rsidR="004773EA">
        <w:rPr>
          <w:rFonts w:ascii="Arial" w:hAnsi="Arial" w:eastAsia="MS Mincho" w:cs="Arial"/>
        </w:rPr>
        <w:t>ontroller</w:t>
      </w:r>
      <w:r w:rsidR="00F80703">
        <w:rPr>
          <w:rFonts w:ascii="Arial" w:hAnsi="Arial" w:eastAsia="MS Mincho" w:cs="Arial"/>
        </w:rPr>
        <w:t xml:space="preserve"> using the contact details in Section 8 below</w:t>
      </w:r>
      <w:r w:rsidR="00B3641B">
        <w:rPr>
          <w:rFonts w:ascii="Arial" w:hAnsi="Arial" w:eastAsia="MS Mincho" w:cs="Arial"/>
        </w:rPr>
        <w:t>.</w:t>
      </w:r>
      <w:r w:rsidR="00F80703">
        <w:rPr>
          <w:rFonts w:ascii="Arial" w:hAnsi="Arial" w:eastAsia="MS Mincho" w:cs="Arial"/>
        </w:rPr>
        <w:t xml:space="preserve"> </w:t>
      </w:r>
    </w:p>
    <w:p w:rsidR="00754071" w:rsidP="009E06AE" w:rsidRDefault="00754071" w14:paraId="4D715549" w14:textId="0FE1AFDC">
      <w:pPr>
        <w:spacing w:after="0" w:line="240" w:lineRule="auto"/>
        <w:rPr>
          <w:rFonts w:ascii="Arial" w:hAnsi="Arial" w:eastAsia="MS Mincho" w:cs="Arial"/>
        </w:rPr>
      </w:pPr>
    </w:p>
    <w:p w:rsidRPr="00B3641B" w:rsidR="00AC2806" w:rsidP="00B3641B" w:rsidRDefault="00AC2806" w14:paraId="49088717" w14:textId="619F37E1">
      <w:pPr>
        <w:pStyle w:val="ListParagraph"/>
        <w:numPr>
          <w:ilvl w:val="0"/>
          <w:numId w:val="36"/>
        </w:numPr>
        <w:shd w:val="clear" w:color="auto" w:fill="FFFFFF"/>
        <w:spacing w:after="0" w:line="240" w:lineRule="auto"/>
        <w:ind w:left="567" w:hanging="567"/>
        <w:rPr>
          <w:rFonts w:ascii="Arial" w:hAnsi="Arial" w:eastAsia="Times New Roman" w:cs="Arial"/>
          <w:lang w:val="en" w:eastAsia="en-GB"/>
        </w:rPr>
      </w:pPr>
      <w:r w:rsidRPr="00B3641B">
        <w:rPr>
          <w:rFonts w:ascii="Arial" w:hAnsi="Arial" w:eastAsia="Times New Roman" w:cs="Arial"/>
          <w:b/>
          <w:bCs/>
          <w:color w:val="1D1D1B"/>
          <w:lang w:val="en" w:eastAsia="en-GB"/>
        </w:rPr>
        <w:t xml:space="preserve">Why we </w:t>
      </w:r>
      <w:r w:rsidR="00CF565B">
        <w:rPr>
          <w:rFonts w:ascii="Arial" w:hAnsi="Arial" w:eastAsia="Times New Roman" w:cs="Arial"/>
          <w:b/>
          <w:bCs/>
          <w:color w:val="1D1D1B"/>
          <w:lang w:val="en" w:eastAsia="en-GB"/>
        </w:rPr>
        <w:t xml:space="preserve">share </w:t>
      </w:r>
      <w:r w:rsidRPr="00B3641B">
        <w:rPr>
          <w:rFonts w:ascii="Arial" w:hAnsi="Arial" w:eastAsia="Times New Roman" w:cs="Arial"/>
          <w:b/>
          <w:bCs/>
          <w:color w:val="1D1D1B"/>
          <w:lang w:val="en" w:eastAsia="en-GB"/>
        </w:rPr>
        <w:t>your personal data:</w:t>
      </w:r>
    </w:p>
    <w:p w:rsidR="005E0A2D" w:rsidP="00B82543" w:rsidRDefault="00AC2806" w14:paraId="1C07F523" w14:textId="56EC2F2E">
      <w:pPr>
        <w:shd w:val="clear" w:color="auto" w:fill="FFFFFF"/>
        <w:spacing w:after="120" w:line="240" w:lineRule="auto"/>
        <w:rPr>
          <w:rFonts w:ascii="Arial" w:hAnsi="Arial" w:eastAsia="Times New Roman" w:cs="Arial"/>
          <w:lang w:val="en" w:eastAsia="en-GB"/>
        </w:rPr>
      </w:pPr>
      <w:r>
        <w:rPr>
          <w:rFonts w:ascii="Arial" w:hAnsi="Arial" w:eastAsia="Times New Roman" w:cs="Arial"/>
          <w:lang w:val="en" w:eastAsia="en-GB"/>
        </w:rPr>
        <w:t xml:space="preserve">Personal information is </w:t>
      </w:r>
      <w:r w:rsidR="00CF565B">
        <w:rPr>
          <w:rFonts w:ascii="Arial" w:hAnsi="Arial" w:eastAsia="Times New Roman" w:cs="Arial"/>
          <w:lang w:val="en" w:eastAsia="en-GB"/>
        </w:rPr>
        <w:t>shared</w:t>
      </w:r>
      <w:r>
        <w:rPr>
          <w:rFonts w:ascii="Arial" w:hAnsi="Arial" w:eastAsia="Times New Roman" w:cs="Arial"/>
          <w:lang w:val="en" w:eastAsia="en-GB"/>
        </w:rPr>
        <w:t xml:space="preserve"> </w:t>
      </w:r>
      <w:r>
        <w:rPr>
          <w:rFonts w:ascii="Arial" w:hAnsi="Arial" w:cs="Arial"/>
          <w:lang w:eastAsia="en-GB"/>
        </w:rPr>
        <w:t>for the following purposes:</w:t>
      </w:r>
    </w:p>
    <w:p w:rsidRPr="00B3641B" w:rsidR="00B3641B" w:rsidP="00B82543" w:rsidRDefault="00A30AF4" w14:paraId="6C6F3B1F" w14:textId="1B25BDA3">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Pr>
          <w:rFonts w:ascii="Arial" w:hAnsi="Arial" w:cs="Arial"/>
          <w:snapToGrid w:val="0"/>
          <w:color w:val="000000"/>
        </w:rPr>
        <w:t>P</w:t>
      </w:r>
      <w:r w:rsidRPr="00B3641B" w:rsidR="005E0A2D">
        <w:rPr>
          <w:rFonts w:ascii="Arial" w:hAnsi="Arial" w:cs="Arial"/>
          <w:snapToGrid w:val="0"/>
          <w:color w:val="000000"/>
        </w:rPr>
        <w:t>romoting and maintaining a safer culture within the Church that protects and promotes the welfare of children, young people and vulnerable adults as required by “Promoting a Safer Church”;</w:t>
      </w:r>
    </w:p>
    <w:p w:rsidRPr="00204E47" w:rsidR="00204E47" w:rsidP="00204E47" w:rsidRDefault="005E0A2D" w14:paraId="2A6B50D2"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creating and maintaining environments that are safer for all, that promote well-being, that prevent abuse, and that create nurturing, caring conditions within the Church for children, young people and vulnerable adults and help identify people who may pose a risk to others and, where possible, work to reduce offending behaviour;</w:t>
      </w:r>
    </w:p>
    <w:p w:rsidRPr="00204E47" w:rsidR="00204E47" w:rsidP="00204E47" w:rsidRDefault="00786DA1" w14:paraId="4EDE5A87" w14:textId="1F5D98A0">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bookmarkStart w:name="_Hlk94690237" w:id="0"/>
      <w:r w:rsidRPr="00204E47">
        <w:rPr>
          <w:rFonts w:ascii="Arial" w:hAnsi="Arial" w:cs="Arial"/>
        </w:rPr>
        <w:t xml:space="preserve">to enable the </w:t>
      </w:r>
      <w:r w:rsidRPr="00204E47" w:rsidR="00711605">
        <w:rPr>
          <w:rFonts w:ascii="Arial" w:hAnsi="Arial" w:cs="Arial"/>
        </w:rPr>
        <w:t xml:space="preserve">Pensions Board </w:t>
      </w:r>
      <w:r w:rsidR="00F479F0">
        <w:rPr>
          <w:rFonts w:ascii="Arial" w:hAnsi="Arial" w:cs="Arial"/>
        </w:rPr>
        <w:t>h</w:t>
      </w:r>
      <w:r w:rsidRPr="00204E47">
        <w:rPr>
          <w:rFonts w:ascii="Arial" w:hAnsi="Arial" w:cs="Arial"/>
        </w:rPr>
        <w:t xml:space="preserve">ousing </w:t>
      </w:r>
      <w:r w:rsidR="009F6790">
        <w:rPr>
          <w:rFonts w:ascii="Arial" w:hAnsi="Arial" w:cs="Arial"/>
        </w:rPr>
        <w:t xml:space="preserve">service </w:t>
      </w:r>
      <w:r w:rsidRPr="00204E47">
        <w:rPr>
          <w:rFonts w:ascii="Arial" w:hAnsi="Arial" w:cs="Arial"/>
        </w:rPr>
        <w:t>to put in place safeguarding risk management or support arrangements (with other agencies and Diocesan safeguarding teams as necessary);</w:t>
      </w:r>
      <w:r w:rsidRPr="00204E47" w:rsidR="00204E47">
        <w:rPr>
          <w:rFonts w:ascii="Arial" w:hAnsi="Arial" w:cs="Arial"/>
        </w:rPr>
        <w:t xml:space="preserve"> </w:t>
      </w:r>
    </w:p>
    <w:p w:rsidRPr="00204E47" w:rsidR="00204E47" w:rsidP="00204E47" w:rsidRDefault="00204E47" w14:paraId="1072E7A6" w14:textId="0DE6F372">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bookmarkStart w:name="_Hlk94710590" w:id="1"/>
      <w:bookmarkEnd w:id="0"/>
      <w:r w:rsidRPr="00204E47">
        <w:rPr>
          <w:rFonts w:ascii="Arial" w:hAnsi="Arial" w:cs="Arial"/>
        </w:rPr>
        <w:t xml:space="preserve">to enable  Pensions Board </w:t>
      </w:r>
      <w:r w:rsidR="00F479F0">
        <w:rPr>
          <w:rFonts w:ascii="Arial" w:hAnsi="Arial" w:cs="Arial"/>
        </w:rPr>
        <w:t>h</w:t>
      </w:r>
      <w:r w:rsidRPr="00204E47">
        <w:rPr>
          <w:rFonts w:ascii="Arial" w:hAnsi="Arial" w:cs="Arial"/>
        </w:rPr>
        <w:t>ousing to support other agencies in carrying out their statutory functions (e.g. prevention of crime), including the need to process criminal offence data to ensure we house you appropriately if you are currently under supervision of a statutory authority</w:t>
      </w:r>
      <w:bookmarkEnd w:id="1"/>
      <w:r w:rsidRPr="00204E47">
        <w:rPr>
          <w:rFonts w:ascii="Arial" w:hAnsi="Arial" w:cs="Arial"/>
        </w:rPr>
        <w:t>.</w:t>
      </w:r>
    </w:p>
    <w:p w:rsidRPr="00B3641B" w:rsidR="00B3641B" w:rsidP="00B82543" w:rsidRDefault="005E0A2D" w14:paraId="191B8B11"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preventing death or serious harm;</w:t>
      </w:r>
    </w:p>
    <w:p w:rsidRPr="00B3641B" w:rsidR="00B3641B" w:rsidP="00B82543" w:rsidRDefault="005E0A2D" w14:paraId="2926F57D"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the safer recruitment of all those with any responsibility in a Partner organisation relating to children, young people and vulnerable adults within the Church;</w:t>
      </w:r>
      <w:bookmarkStart w:name="_Hlk75276662" w:id="2"/>
    </w:p>
    <w:p w:rsidRPr="00B3641B" w:rsidR="00B3641B" w:rsidP="00B82543" w:rsidRDefault="005E0A2D" w14:paraId="61FE22DF" w14:textId="1CA6FF9F">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training and equipping Church Officers to have the confidence and skills they need to care for and support children, young people and vulnerable adults including recognising and responding to abuse</w:t>
      </w:r>
      <w:bookmarkEnd w:id="2"/>
      <w:r w:rsidRPr="00B3641B">
        <w:rPr>
          <w:rFonts w:ascii="Arial" w:hAnsi="Arial" w:cs="Arial"/>
          <w:snapToGrid w:val="0"/>
          <w:color w:val="000000"/>
        </w:rPr>
        <w:t xml:space="preserve"> and identify</w:t>
      </w:r>
      <w:r w:rsidR="00B81DC6">
        <w:rPr>
          <w:rFonts w:ascii="Arial" w:hAnsi="Arial" w:cs="Arial"/>
          <w:snapToGrid w:val="0"/>
          <w:color w:val="000000"/>
        </w:rPr>
        <w:t>ing</w:t>
      </w:r>
      <w:r w:rsidRPr="00B3641B">
        <w:rPr>
          <w:rFonts w:ascii="Arial" w:hAnsi="Arial" w:cs="Arial"/>
          <w:snapToGrid w:val="0"/>
          <w:color w:val="000000"/>
        </w:rPr>
        <w:t xml:space="preserve"> low-level concerns that may reveal people at risk of abuse;</w:t>
      </w:r>
    </w:p>
    <w:p w:rsidRPr="00B3641B" w:rsidR="00B3641B" w:rsidP="00B82543" w:rsidRDefault="005E0A2D" w14:paraId="2BF28137" w14:textId="0218121E">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responding to every safeguarding concern or allegation appropriately and recording all safeguarding work; coordinating effective and efficient responses and preventing abuse and harm that may increase the need for care and support</w:t>
      </w:r>
      <w:r w:rsidR="00B3641B">
        <w:rPr>
          <w:rFonts w:ascii="Arial" w:hAnsi="Arial" w:cs="Arial"/>
          <w:snapToGrid w:val="0"/>
          <w:color w:val="000000"/>
        </w:rPr>
        <w:t>;</w:t>
      </w:r>
    </w:p>
    <w:p w:rsidRPr="00F479F0" w:rsidR="00F479F0" w:rsidP="00F479F0" w:rsidRDefault="005E0A2D" w14:paraId="6F6DD68E"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reporting all suspicions, concerns, knowledge or allegations, that reach the relevant threshold</w:t>
      </w:r>
      <w:r w:rsidR="00B81DC6">
        <w:rPr>
          <w:rFonts w:ascii="Arial" w:hAnsi="Arial" w:cs="Arial"/>
          <w:snapToGrid w:val="0"/>
          <w:color w:val="000000"/>
        </w:rPr>
        <w:t>,</w:t>
      </w:r>
      <w:r w:rsidRPr="00B3641B">
        <w:rPr>
          <w:rFonts w:ascii="Arial" w:hAnsi="Arial" w:cs="Arial"/>
          <w:snapToGrid w:val="0"/>
          <w:color w:val="000000"/>
        </w:rPr>
        <w:t xml:space="preserve"> to the appropriate statutory authorities irrespective of the status of the person;</w:t>
      </w:r>
    </w:p>
    <w:p w:rsidRPr="00F479F0" w:rsidR="00F479F0" w:rsidP="00F479F0" w:rsidRDefault="00F479F0" w14:paraId="0F483ECA" w14:textId="4EFD889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F479F0">
        <w:rPr>
          <w:rFonts w:ascii="Arial" w:hAnsi="Arial" w:cs="Arial"/>
          <w:snapToGrid w:val="0"/>
          <w:color w:val="000000"/>
        </w:rPr>
        <w:t>offering care and support to all those who are known to have been abused or allege abuse, or are considered to be vulnerable to abuse regardless of the type of abuse, when or where it occurred and to help people access support to reduce risk and promote wellbeing, including making a suitable apology when required or considered necessary;</w:t>
      </w:r>
    </w:p>
    <w:p w:rsidRPr="00B3641B" w:rsidR="00B3641B" w:rsidP="00B82543" w:rsidRDefault="005E0A2D" w14:paraId="2425B607"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lastRenderedPageBreak/>
        <w:t>offering care and support to all those who are the subject of safeguarding allegations or investigations and help people to access support to reduce risk and promote wellbeing;</w:t>
      </w:r>
    </w:p>
    <w:p w:rsidRPr="00B3641B" w:rsidR="00B3641B" w:rsidP="00B82543" w:rsidRDefault="005E0A2D" w14:paraId="2ACB9171"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taking responsibility for ensuring that steps are taken to protect others when any Church Officer and any individual regularly involved with a Church body is considered a risk to children, young people and vulnerable adults and enabling early interventions to prevent the escalation of risk;</w:t>
      </w:r>
    </w:p>
    <w:p w:rsidRPr="00B3641B" w:rsidR="00B3641B" w:rsidP="00B82543" w:rsidRDefault="005E0A2D" w14:paraId="41BA2707"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working to mitigate any identified risks in collaboration with the relevant statutory agencies in accordance with relevant law;</w:t>
      </w:r>
    </w:p>
    <w:p w:rsidRPr="00B3641B" w:rsidR="00B3641B" w:rsidP="00B82543" w:rsidRDefault="005E0A2D" w14:paraId="19F5FCBD"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provi</w:t>
      </w:r>
      <w:r w:rsidR="00B3641B">
        <w:rPr>
          <w:rFonts w:ascii="Arial" w:hAnsi="Arial" w:cs="Arial"/>
          <w:snapToGrid w:val="0"/>
          <w:color w:val="000000"/>
        </w:rPr>
        <w:t>ding</w:t>
      </w:r>
      <w:r w:rsidRPr="00B3641B">
        <w:rPr>
          <w:rFonts w:ascii="Arial" w:hAnsi="Arial" w:cs="Arial"/>
          <w:snapToGrid w:val="0"/>
          <w:color w:val="000000"/>
        </w:rPr>
        <w:t xml:space="preserve"> professional supervision by the National Safeguarding Team to persons with operational responsibility for safeguarding in Partner organisations;</w:t>
      </w:r>
    </w:p>
    <w:p w:rsidRPr="00B170E9" w:rsidR="00B170E9" w:rsidP="00B170E9" w:rsidRDefault="005E0A2D" w14:paraId="1B21A751" w14:textId="751C9F58">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providing reports to local, national or statutory bodies responsible for oversight of safeguarding within Partner</w:t>
      </w:r>
      <w:r w:rsidR="00F479F0">
        <w:rPr>
          <w:rFonts w:ascii="Arial" w:hAnsi="Arial" w:cs="Arial"/>
          <w:snapToGrid w:val="0"/>
          <w:color w:val="000000"/>
        </w:rPr>
        <w:t>s</w:t>
      </w:r>
      <w:r w:rsidR="00B170E9">
        <w:rPr>
          <w:rFonts w:ascii="Arial" w:hAnsi="Arial" w:cs="Arial"/>
          <w:snapToGrid w:val="0"/>
          <w:color w:val="000000"/>
        </w:rPr>
        <w:t>;</w:t>
      </w:r>
    </w:p>
    <w:p w:rsidRPr="00B170E9" w:rsidR="00B170E9" w:rsidP="00B170E9" w:rsidRDefault="00B170E9" w14:paraId="6F42A615" w14:textId="52BD30E6">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170E9">
        <w:rPr>
          <w:rFonts w:ascii="Arial" w:hAnsi="Arial" w:eastAsia="Times New Roman" w:cs="Arial"/>
          <w:lang w:val="en" w:eastAsia="en-GB"/>
        </w:rPr>
        <w:t xml:space="preserve">liaison with internal and external advisers for the purpose of litigation, dispute resolution, judicial process or </w:t>
      </w:r>
      <w:r w:rsidRPr="00B170E9">
        <w:rPr>
          <w:rFonts w:ascii="Arial" w:hAnsi="Arial" w:cs="Arial"/>
        </w:rPr>
        <w:t>or to process information related to an insurance claim;</w:t>
      </w:r>
    </w:p>
    <w:p w:rsidRPr="00F479F0" w:rsidR="00F479F0" w:rsidP="00F479F0" w:rsidRDefault="005E0A2D" w14:paraId="4B4DA376"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providing anonymised Serious Incident Reports to the National Safeguarding Team;</w:t>
      </w:r>
    </w:p>
    <w:p w:rsidRPr="00F479F0" w:rsidR="00B3641B" w:rsidP="00F479F0" w:rsidRDefault="00F479F0" w14:paraId="2CECA976" w14:textId="050927EF">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F479F0">
        <w:rPr>
          <w:rFonts w:ascii="Arial" w:hAnsi="Arial" w:cs="Arial"/>
          <w:snapToGrid w:val="0"/>
          <w:color w:val="000000"/>
        </w:rPr>
        <w:t>undertaking investigations and reviews (including lessons learnt reviews) and engaging in peer support to maintain and improve good practice in safeguarding; understanding failings in particular cases or safeguarding practice; improving processes and case management and revealing patterns of abuse that were previously undetected and that could identify others at risk of abuse;</w:t>
      </w:r>
      <w:r w:rsidRPr="00F479F0" w:rsidR="005E0A2D">
        <w:rPr>
          <w:rFonts w:ascii="Arial" w:hAnsi="Arial" w:cs="Arial"/>
          <w:snapToGrid w:val="0"/>
          <w:color w:val="000000"/>
        </w:rPr>
        <w:t>;</w:t>
      </w:r>
    </w:p>
    <w:p w:rsidRPr="00B3641B" w:rsidR="00B3641B" w:rsidP="00B82543" w:rsidRDefault="005E0A2D" w14:paraId="37257F81" w14:textId="7777777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maintaining accurate and up to date information on: Disclosure and Barring Service (DBS) checks; training and post/positions held by anyone within a Partner organisation with any responsibility relating to children, young people and vulnerable adults;</w:t>
      </w:r>
    </w:p>
    <w:p w:rsidRPr="00B3641B" w:rsidR="005E0A2D" w:rsidP="00B82543" w:rsidRDefault="005E0A2D" w14:paraId="1F5F400D" w14:textId="6065A987">
      <w:pPr>
        <w:pStyle w:val="ListParagraph"/>
        <w:numPr>
          <w:ilvl w:val="1"/>
          <w:numId w:val="36"/>
        </w:numPr>
        <w:shd w:val="clear" w:color="auto" w:fill="FFFFFF"/>
        <w:spacing w:before="120" w:after="120" w:line="259" w:lineRule="auto"/>
        <w:ind w:left="567" w:hanging="567"/>
        <w:contextualSpacing w:val="0"/>
        <w:rPr>
          <w:rFonts w:ascii="Arial" w:hAnsi="Arial" w:eastAsia="Times New Roman" w:cs="Arial"/>
          <w:lang w:val="en" w:eastAsia="en-GB"/>
        </w:rPr>
      </w:pPr>
      <w:r w:rsidRPr="00B3641B">
        <w:rPr>
          <w:rFonts w:ascii="Arial" w:hAnsi="Arial" w:cs="Arial"/>
          <w:snapToGrid w:val="0"/>
          <w:color w:val="000000"/>
        </w:rPr>
        <w:t>research purposes in order to quality assure safeguarding practice and inform strategic planning on safeguarding for example the conduct of  lessons learnt reviews.</w:t>
      </w:r>
    </w:p>
    <w:p w:rsidR="00AC2806" w:rsidP="00AC2806" w:rsidRDefault="00AC2806" w14:paraId="5E679D20" w14:textId="75E9DBF0">
      <w:pPr>
        <w:kinsoku w:val="0"/>
        <w:overflowPunct w:val="0"/>
        <w:autoSpaceDE w:val="0"/>
        <w:autoSpaceDN w:val="0"/>
        <w:adjustRightInd w:val="0"/>
        <w:spacing w:after="0" w:line="240" w:lineRule="auto"/>
        <w:ind w:left="720" w:right="110"/>
        <w:contextualSpacing/>
        <w:rPr>
          <w:rFonts w:ascii="Arial" w:hAnsi="Arial" w:cs="Arial"/>
          <w:color w:val="3B3838"/>
        </w:rPr>
      </w:pPr>
    </w:p>
    <w:p w:rsidR="00AC2806" w:rsidP="00B3641B" w:rsidRDefault="00AC2806" w14:paraId="4803AC71" w14:textId="77777777">
      <w:pPr>
        <w:numPr>
          <w:ilvl w:val="0"/>
          <w:numId w:val="36"/>
        </w:numPr>
        <w:shd w:val="clear" w:color="auto" w:fill="FFFFFF"/>
        <w:spacing w:after="0" w:line="240" w:lineRule="auto"/>
        <w:ind w:left="567" w:hanging="567"/>
        <w:contextualSpacing/>
        <w:outlineLvl w:val="1"/>
        <w:rPr>
          <w:rFonts w:ascii="Arial" w:hAnsi="Arial" w:eastAsia="Times New Roman" w:cs="Arial"/>
          <w:b/>
          <w:bCs/>
          <w:iCs/>
          <w:lang w:val="en" w:eastAsia="en-GB"/>
        </w:rPr>
      </w:pPr>
      <w:r>
        <w:rPr>
          <w:rFonts w:ascii="Arial" w:hAnsi="Arial" w:eastAsia="Times New Roman" w:cs="Arial"/>
          <w:b/>
          <w:bCs/>
          <w:iCs/>
          <w:lang w:val="en" w:eastAsia="en-GB"/>
        </w:rPr>
        <w:t>The categories of personal data we collect:</w:t>
      </w:r>
    </w:p>
    <w:p w:rsidR="00AC2806" w:rsidP="00B3641B" w:rsidRDefault="00AC2806" w14:paraId="4FFB4065" w14:textId="1F79AB44">
      <w:pPr>
        <w:shd w:val="clear" w:color="auto" w:fill="FFFFFF"/>
        <w:spacing w:after="120" w:line="240" w:lineRule="auto"/>
        <w:ind w:left="567"/>
        <w:rPr>
          <w:rFonts w:ascii="Arial" w:hAnsi="Arial" w:eastAsia="Times New Roman" w:cs="Arial"/>
          <w:iCs/>
          <w:lang w:val="en" w:eastAsia="en-GB"/>
        </w:rPr>
      </w:pPr>
      <w:r>
        <w:rPr>
          <w:rFonts w:ascii="Arial" w:hAnsi="Arial" w:eastAsia="Times New Roman" w:cs="Arial"/>
          <w:iCs/>
          <w:lang w:val="en" w:eastAsia="en-GB"/>
        </w:rPr>
        <w:t xml:space="preserve">The information we </w:t>
      </w:r>
      <w:r w:rsidR="00CF565B">
        <w:rPr>
          <w:rFonts w:ascii="Arial" w:hAnsi="Arial" w:eastAsia="Times New Roman" w:cs="Arial"/>
          <w:iCs/>
          <w:lang w:val="en" w:eastAsia="en-GB"/>
        </w:rPr>
        <w:t>share</w:t>
      </w:r>
      <w:r>
        <w:rPr>
          <w:rFonts w:ascii="Arial" w:hAnsi="Arial" w:eastAsia="Times New Roman" w:cs="Arial"/>
          <w:iCs/>
          <w:lang w:val="en" w:eastAsia="en-GB"/>
        </w:rPr>
        <w:t xml:space="preserve"> for this these purposes may include:</w:t>
      </w:r>
    </w:p>
    <w:p w:rsidRPr="00DD0666" w:rsidR="009956E1" w:rsidP="009956E1" w:rsidRDefault="009956E1" w14:paraId="18ED15DD"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Name</w:t>
      </w:r>
      <w:r w:rsidRPr="00DD0666">
        <w:rPr>
          <w:rFonts w:ascii="Arial" w:hAnsi="Arial" w:eastAsia="Times New Roman" w:cs="Arial"/>
          <w:lang w:val="en" w:eastAsia="en-GB"/>
        </w:rPr>
        <w:t xml:space="preserve"> </w:t>
      </w:r>
    </w:p>
    <w:p w:rsidR="009956E1" w:rsidP="009956E1" w:rsidRDefault="009956E1" w14:paraId="5A6C6C77"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sidRPr="00BF564D">
        <w:rPr>
          <w:rFonts w:ascii="Arial" w:hAnsi="Arial" w:eastAsia="Times New Roman" w:cs="Arial"/>
          <w:lang w:eastAsia="en-GB"/>
        </w:rPr>
        <w:t>Title</w:t>
      </w:r>
      <w:r>
        <w:rPr>
          <w:rFonts w:ascii="Arial" w:hAnsi="Arial" w:eastAsia="Times New Roman" w:cs="Arial"/>
          <w:lang w:val="en" w:eastAsia="en-GB"/>
        </w:rPr>
        <w:t xml:space="preserve"> </w:t>
      </w:r>
    </w:p>
    <w:p w:rsidR="009956E1" w:rsidP="009956E1" w:rsidRDefault="009956E1" w14:paraId="0C89FF61"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Marital status</w:t>
      </w:r>
    </w:p>
    <w:p w:rsidR="009956E1" w:rsidP="009956E1" w:rsidRDefault="009956E1" w14:paraId="2516E02A"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Gender</w:t>
      </w:r>
    </w:p>
    <w:p w:rsidR="009956E1" w:rsidP="009956E1" w:rsidRDefault="009956E1" w14:paraId="79A28060"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Nationality</w:t>
      </w:r>
      <w:r w:rsidRPr="00DD0666">
        <w:rPr>
          <w:rFonts w:ascii="Arial" w:hAnsi="Arial" w:eastAsia="Times New Roman" w:cs="Arial"/>
          <w:lang w:val="en" w:eastAsia="en-GB"/>
        </w:rPr>
        <w:t xml:space="preserve"> </w:t>
      </w:r>
    </w:p>
    <w:p w:rsidRPr="00862EDD" w:rsidR="009956E1" w:rsidP="009956E1" w:rsidRDefault="009956E1" w14:paraId="6A23C9E6"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sidRPr="00BF564D">
        <w:rPr>
          <w:rFonts w:ascii="Arial" w:hAnsi="Arial" w:eastAsia="Times New Roman" w:cs="Arial"/>
          <w:lang w:eastAsia="en-GB"/>
        </w:rPr>
        <w:t>Job title/position</w:t>
      </w:r>
    </w:p>
    <w:p w:rsidR="009956E1" w:rsidP="009956E1" w:rsidRDefault="009956E1" w14:paraId="7A057376"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eastAsia="en-GB"/>
        </w:rPr>
        <w:t>Employment or work history</w:t>
      </w:r>
      <w:r>
        <w:rPr>
          <w:rFonts w:ascii="Arial" w:hAnsi="Arial" w:eastAsia="Times New Roman" w:cs="Arial"/>
          <w:lang w:val="en" w:eastAsia="en-GB"/>
        </w:rPr>
        <w:t xml:space="preserve"> </w:t>
      </w:r>
    </w:p>
    <w:p w:rsidR="009956E1" w:rsidP="009956E1" w:rsidRDefault="009956E1" w14:paraId="3E2B802F"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sidRPr="00BF564D">
        <w:rPr>
          <w:rFonts w:ascii="Arial" w:hAnsi="Arial" w:eastAsia="Times New Roman" w:cs="Arial"/>
          <w:lang w:eastAsia="en-GB"/>
        </w:rPr>
        <w:t xml:space="preserve">Dates (birth, joined, ordination, education, </w:t>
      </w:r>
      <w:r>
        <w:rPr>
          <w:rFonts w:ascii="Arial" w:hAnsi="Arial" w:eastAsia="Times New Roman" w:cs="Arial"/>
          <w:lang w:eastAsia="en-GB"/>
        </w:rPr>
        <w:t>d</w:t>
      </w:r>
      <w:r w:rsidRPr="00BF564D">
        <w:rPr>
          <w:rFonts w:ascii="Arial" w:hAnsi="Arial" w:eastAsia="Times New Roman" w:cs="Arial"/>
          <w:lang w:eastAsia="en-GB"/>
        </w:rPr>
        <w:t>eath</w:t>
      </w:r>
      <w:r>
        <w:rPr>
          <w:rFonts w:ascii="Arial" w:hAnsi="Arial" w:eastAsia="Times New Roman" w:cs="Arial"/>
          <w:lang w:eastAsia="en-GB"/>
        </w:rPr>
        <w:t>, licensed or commissioned</w:t>
      </w:r>
      <w:r w:rsidRPr="00BF564D">
        <w:rPr>
          <w:rFonts w:ascii="Arial" w:hAnsi="Arial" w:eastAsia="Times New Roman" w:cs="Arial"/>
          <w:lang w:eastAsia="en-GB"/>
        </w:rPr>
        <w:t xml:space="preserve"> etc)</w:t>
      </w:r>
    </w:p>
    <w:p w:rsidRPr="00DD0666" w:rsidR="009956E1" w:rsidP="009956E1" w:rsidRDefault="009956E1" w14:paraId="25E170E7" w14:textId="2E4FC8E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C</w:t>
      </w:r>
      <w:r w:rsidRPr="00DD0666">
        <w:rPr>
          <w:rFonts w:ascii="Arial" w:hAnsi="Arial" w:eastAsia="Times New Roman" w:cs="Arial"/>
          <w:lang w:val="en" w:eastAsia="en-GB"/>
        </w:rPr>
        <w:t>ontact information</w:t>
      </w:r>
      <w:r w:rsidRPr="00BF564D">
        <w:rPr>
          <w:rFonts w:ascii="Arial" w:hAnsi="Arial" w:eastAsia="Times New Roman" w:cs="Arial"/>
          <w:lang w:eastAsia="en-GB"/>
        </w:rPr>
        <w:t xml:space="preserve"> </w:t>
      </w:r>
      <w:r>
        <w:rPr>
          <w:rFonts w:ascii="Arial" w:hAnsi="Arial" w:eastAsia="Times New Roman" w:cs="Arial"/>
          <w:lang w:eastAsia="en-GB"/>
        </w:rPr>
        <w:t xml:space="preserve">– work and personal </w:t>
      </w:r>
      <w:r w:rsidRPr="00BF564D">
        <w:rPr>
          <w:rFonts w:ascii="Arial" w:hAnsi="Arial" w:eastAsia="Times New Roman" w:cs="Arial"/>
          <w:lang w:eastAsia="en-GB"/>
        </w:rPr>
        <w:t>(</w:t>
      </w:r>
      <w:r w:rsidR="00B16CCE">
        <w:rPr>
          <w:rFonts w:ascii="Arial" w:hAnsi="Arial" w:eastAsia="Times New Roman" w:cs="Arial"/>
          <w:lang w:eastAsia="en-GB"/>
        </w:rPr>
        <w:t>a</w:t>
      </w:r>
      <w:r>
        <w:rPr>
          <w:rFonts w:ascii="Arial" w:hAnsi="Arial" w:eastAsia="Times New Roman" w:cs="Arial"/>
          <w:lang w:eastAsia="en-GB"/>
        </w:rPr>
        <w:t>ddress</w:t>
      </w:r>
      <w:r w:rsidR="00B16CCE">
        <w:rPr>
          <w:rFonts w:ascii="Arial" w:hAnsi="Arial" w:eastAsia="Times New Roman" w:cs="Arial"/>
          <w:lang w:eastAsia="en-GB"/>
        </w:rPr>
        <w:t>es</w:t>
      </w:r>
      <w:r>
        <w:rPr>
          <w:rFonts w:ascii="Arial" w:hAnsi="Arial" w:eastAsia="Times New Roman" w:cs="Arial"/>
          <w:lang w:eastAsia="en-GB"/>
        </w:rPr>
        <w:t>; phone numbers</w:t>
      </w:r>
      <w:r w:rsidR="00591454">
        <w:rPr>
          <w:rFonts w:ascii="Arial" w:hAnsi="Arial" w:eastAsia="Times New Roman" w:cs="Arial"/>
          <w:lang w:eastAsia="en-GB"/>
        </w:rPr>
        <w:t>; email address</w:t>
      </w:r>
      <w:r w:rsidR="00B16CCE">
        <w:rPr>
          <w:rFonts w:ascii="Arial" w:hAnsi="Arial" w:eastAsia="Times New Roman" w:cs="Arial"/>
          <w:lang w:eastAsia="en-GB"/>
        </w:rPr>
        <w:t>es</w:t>
      </w:r>
      <w:r w:rsidRPr="00BF564D">
        <w:rPr>
          <w:rFonts w:ascii="Arial" w:hAnsi="Arial" w:eastAsia="Times New Roman" w:cs="Arial"/>
          <w:lang w:eastAsia="en-GB"/>
        </w:rPr>
        <w:t>)</w:t>
      </w:r>
    </w:p>
    <w:p w:rsidR="009956E1" w:rsidP="009956E1" w:rsidRDefault="009956E1" w14:paraId="54B521FD"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sidRPr="00BF564D">
        <w:rPr>
          <w:rFonts w:ascii="Arial" w:hAnsi="Arial" w:eastAsia="Times New Roman" w:cs="Arial"/>
          <w:lang w:eastAsia="en-GB"/>
        </w:rPr>
        <w:t>Honours</w:t>
      </w:r>
      <w:r>
        <w:rPr>
          <w:rFonts w:ascii="Arial" w:hAnsi="Arial" w:eastAsia="Times New Roman" w:cs="Arial"/>
          <w:lang w:val="en" w:eastAsia="en-GB"/>
        </w:rPr>
        <w:t xml:space="preserve"> </w:t>
      </w:r>
    </w:p>
    <w:p w:rsidRPr="00DD0666" w:rsidR="009956E1" w:rsidP="009956E1" w:rsidRDefault="009956E1" w14:paraId="43E5B91B"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F</w:t>
      </w:r>
      <w:r w:rsidRPr="00DD0666">
        <w:rPr>
          <w:rFonts w:ascii="Arial" w:hAnsi="Arial" w:eastAsia="Times New Roman" w:cs="Arial"/>
          <w:lang w:val="en" w:eastAsia="en-GB"/>
        </w:rPr>
        <w:t xml:space="preserve">amily </w:t>
      </w:r>
      <w:r>
        <w:rPr>
          <w:rFonts w:ascii="Arial" w:hAnsi="Arial" w:eastAsia="Times New Roman" w:cs="Arial"/>
          <w:lang w:val="en" w:eastAsia="en-GB"/>
        </w:rPr>
        <w:t xml:space="preserve">names and biographical </w:t>
      </w:r>
      <w:r w:rsidRPr="00DD0666">
        <w:rPr>
          <w:rFonts w:ascii="Arial" w:hAnsi="Arial" w:eastAsia="Times New Roman" w:cs="Arial"/>
          <w:lang w:val="en" w:eastAsia="en-GB"/>
        </w:rPr>
        <w:t>details</w:t>
      </w:r>
      <w:r>
        <w:rPr>
          <w:rFonts w:ascii="Arial" w:hAnsi="Arial" w:eastAsia="Times New Roman" w:cs="Arial"/>
          <w:lang w:val="en" w:eastAsia="en-GB"/>
        </w:rPr>
        <w:t>, including wider family</w:t>
      </w:r>
      <w:r w:rsidRPr="00DD0666">
        <w:rPr>
          <w:rFonts w:ascii="Arial" w:hAnsi="Arial" w:eastAsia="Times New Roman" w:cs="Arial"/>
          <w:lang w:val="en" w:eastAsia="en-GB"/>
        </w:rPr>
        <w:t xml:space="preserve"> </w:t>
      </w:r>
      <w:r>
        <w:rPr>
          <w:rFonts w:ascii="Arial" w:hAnsi="Arial" w:eastAsia="Times New Roman" w:cs="Arial"/>
          <w:lang w:val="en" w:eastAsia="en-GB"/>
        </w:rPr>
        <w:t>networks</w:t>
      </w:r>
    </w:p>
    <w:p w:rsidR="009956E1" w:rsidP="009956E1" w:rsidRDefault="009956E1" w14:paraId="5EFB249D"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lastRenderedPageBreak/>
        <w:t>L</w:t>
      </w:r>
      <w:r w:rsidRPr="00DD0666">
        <w:rPr>
          <w:rFonts w:ascii="Arial" w:hAnsi="Arial" w:eastAsia="Times New Roman" w:cs="Arial"/>
          <w:lang w:val="en" w:eastAsia="en-GB"/>
        </w:rPr>
        <w:t>ifestyle</w:t>
      </w:r>
      <w:r>
        <w:rPr>
          <w:rFonts w:ascii="Arial" w:hAnsi="Arial" w:eastAsia="Times New Roman" w:cs="Arial"/>
          <w:lang w:val="en" w:eastAsia="en-GB"/>
        </w:rPr>
        <w:t xml:space="preserve"> (including living conditions, daily habits, interests/hobbies, attitudes and behaviour</w:t>
      </w:r>
      <w:r w:rsidRPr="00DD0666">
        <w:rPr>
          <w:rFonts w:ascii="Arial" w:hAnsi="Arial" w:eastAsia="Times New Roman" w:cs="Arial"/>
          <w:lang w:val="en" w:eastAsia="en-GB"/>
        </w:rPr>
        <w:t xml:space="preserve"> and social circumstances</w:t>
      </w:r>
      <w:r>
        <w:rPr>
          <w:rFonts w:ascii="Arial" w:hAnsi="Arial" w:eastAsia="Times New Roman" w:cs="Arial"/>
          <w:lang w:val="en" w:eastAsia="en-GB"/>
        </w:rPr>
        <w:t>)</w:t>
      </w:r>
    </w:p>
    <w:p w:rsidRPr="00A749AC" w:rsidR="009956E1" w:rsidP="009956E1" w:rsidRDefault="009956E1" w14:paraId="63B872C6"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sidRPr="00A749AC">
        <w:rPr>
          <w:rFonts w:ascii="Arial" w:hAnsi="Arial" w:eastAsia="Times New Roman" w:cs="Arial"/>
          <w:lang w:eastAsia="en-GB"/>
        </w:rPr>
        <w:t xml:space="preserve">Family history details </w:t>
      </w:r>
    </w:p>
    <w:p w:rsidRPr="00A749AC" w:rsidR="009956E1" w:rsidP="009956E1" w:rsidRDefault="009956E1" w14:paraId="36180AAB"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eastAsia="en-GB"/>
        </w:rPr>
        <w:t>P</w:t>
      </w:r>
      <w:r w:rsidRPr="00A749AC">
        <w:rPr>
          <w:rFonts w:ascii="Arial" w:hAnsi="Arial" w:eastAsia="Times New Roman" w:cs="Arial"/>
          <w:lang w:eastAsia="en-GB"/>
        </w:rPr>
        <w:t>revious and current safeguarding concerns</w:t>
      </w:r>
    </w:p>
    <w:p w:rsidRPr="00DD0666" w:rsidR="009956E1" w:rsidP="009956E1" w:rsidRDefault="009956E1" w14:paraId="535E1BCF"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Socio-economic details</w:t>
      </w:r>
      <w:r w:rsidRPr="00DD0666">
        <w:rPr>
          <w:rFonts w:ascii="Arial" w:hAnsi="Arial" w:eastAsia="Times New Roman" w:cs="Arial"/>
          <w:lang w:val="en" w:eastAsia="en-GB"/>
        </w:rPr>
        <w:t xml:space="preserve"> </w:t>
      </w:r>
    </w:p>
    <w:p w:rsidR="009956E1" w:rsidP="009956E1" w:rsidRDefault="009956E1" w14:paraId="5C5DBE4C"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E</w:t>
      </w:r>
      <w:r w:rsidRPr="00DD0666">
        <w:rPr>
          <w:rFonts w:ascii="Arial" w:hAnsi="Arial" w:eastAsia="Times New Roman" w:cs="Arial"/>
          <w:lang w:val="en" w:eastAsia="en-GB"/>
        </w:rPr>
        <w:t xml:space="preserve">mployment </w:t>
      </w:r>
      <w:r>
        <w:rPr>
          <w:rFonts w:ascii="Arial" w:hAnsi="Arial" w:eastAsia="Times New Roman" w:cs="Arial"/>
          <w:lang w:val="en" w:eastAsia="en-GB"/>
        </w:rPr>
        <w:t>and appointments</w:t>
      </w:r>
    </w:p>
    <w:p w:rsidR="00F479F0" w:rsidP="00F479F0" w:rsidRDefault="00F479F0" w14:paraId="59A46AB3"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E</w:t>
      </w:r>
      <w:r w:rsidRPr="00DD0666">
        <w:rPr>
          <w:rFonts w:ascii="Arial" w:hAnsi="Arial" w:eastAsia="Times New Roman" w:cs="Arial"/>
          <w:lang w:val="en" w:eastAsia="en-GB"/>
        </w:rPr>
        <w:t>ducation</w:t>
      </w:r>
      <w:r>
        <w:rPr>
          <w:rFonts w:ascii="Arial" w:hAnsi="Arial" w:eastAsia="Times New Roman" w:cs="Arial"/>
          <w:lang w:val="en" w:eastAsia="en-GB"/>
        </w:rPr>
        <w:t xml:space="preserve"> and qualification</w:t>
      </w:r>
      <w:r w:rsidRPr="00DD0666">
        <w:rPr>
          <w:rFonts w:ascii="Arial" w:hAnsi="Arial" w:eastAsia="Times New Roman" w:cs="Arial"/>
          <w:lang w:val="en" w:eastAsia="en-GB"/>
        </w:rPr>
        <w:t xml:space="preserve"> details </w:t>
      </w:r>
    </w:p>
    <w:p w:rsidRPr="00DD0666" w:rsidR="009956E1" w:rsidP="00F479F0" w:rsidRDefault="009956E1" w14:paraId="0A055701"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sidRPr="00BF564D">
        <w:rPr>
          <w:rFonts w:ascii="Arial" w:hAnsi="Arial" w:eastAsia="Times New Roman" w:cs="Arial"/>
          <w:lang w:eastAsia="en-GB"/>
        </w:rPr>
        <w:t>Training attendance/certification</w:t>
      </w:r>
    </w:p>
    <w:p w:rsidR="009956E1" w:rsidP="009956E1" w:rsidRDefault="009956E1" w14:paraId="09E76DCD"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H</w:t>
      </w:r>
      <w:r w:rsidRPr="00DD0666">
        <w:rPr>
          <w:rFonts w:ascii="Arial" w:hAnsi="Arial" w:eastAsia="Times New Roman" w:cs="Arial"/>
          <w:lang w:val="en" w:eastAsia="en-GB"/>
        </w:rPr>
        <w:t xml:space="preserve">ousing needs </w:t>
      </w:r>
    </w:p>
    <w:p w:rsidR="009956E1" w:rsidP="009956E1" w:rsidRDefault="009956E1" w14:paraId="0E6BF9F0" w14:textId="77777777">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Misconduct and unlawful acts e.g. the nature of any allegations</w:t>
      </w:r>
    </w:p>
    <w:p w:rsidR="00AC2806" w:rsidP="009956E1" w:rsidRDefault="009956E1" w14:paraId="25952674" w14:textId="5834AEA3">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 xml:space="preserve">Disqualification or suspension from office </w:t>
      </w:r>
    </w:p>
    <w:p w:rsidRPr="00F479F0" w:rsidR="00F479F0" w:rsidP="00F479F0" w:rsidRDefault="00F479F0" w14:paraId="781C8093" w14:textId="5DD04EA9">
      <w:pPr>
        <w:numPr>
          <w:ilvl w:val="0"/>
          <w:numId w:val="24"/>
        </w:numPr>
        <w:shd w:val="clear" w:color="auto" w:fill="FFFFFF"/>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Funding relating to the provision of support</w:t>
      </w:r>
    </w:p>
    <w:p w:rsidR="00AC2806" w:rsidP="00AC2806" w:rsidRDefault="00AC2806" w14:paraId="65F0E7F6" w14:textId="77777777">
      <w:pPr>
        <w:shd w:val="clear" w:color="auto" w:fill="FFFFFF"/>
        <w:tabs>
          <w:tab w:val="num" w:pos="426"/>
        </w:tabs>
        <w:spacing w:after="120" w:line="240" w:lineRule="auto"/>
        <w:ind w:left="426" w:hanging="426"/>
        <w:rPr>
          <w:rFonts w:ascii="Arial" w:hAnsi="Arial" w:eastAsia="Times New Roman" w:cs="Arial"/>
          <w:iCs/>
          <w:lang w:val="en" w:eastAsia="en-GB"/>
        </w:rPr>
      </w:pPr>
      <w:r>
        <w:rPr>
          <w:rFonts w:ascii="Arial" w:hAnsi="Arial" w:eastAsia="Times New Roman" w:cs="Arial"/>
          <w:iCs/>
          <w:lang w:val="en" w:eastAsia="en-GB"/>
        </w:rPr>
        <w:t>We also process “special categories” of information that may include:</w:t>
      </w:r>
    </w:p>
    <w:p w:rsidRPr="00DD0666" w:rsidR="00A30AF4" w:rsidP="00A30AF4" w:rsidRDefault="007B3CB0" w14:paraId="1FF3DE8D" w14:textId="7F803FEF">
      <w:pPr>
        <w:numPr>
          <w:ilvl w:val="0"/>
          <w:numId w:val="25"/>
        </w:numPr>
        <w:shd w:val="clear" w:color="auto" w:fill="FFFFFF"/>
        <w:tabs>
          <w:tab w:val="clear" w:pos="720"/>
          <w:tab w:val="num" w:pos="993"/>
        </w:tabs>
        <w:spacing w:after="120" w:line="240" w:lineRule="auto"/>
        <w:ind w:left="993" w:hanging="426"/>
        <w:rPr>
          <w:rFonts w:ascii="Arial" w:hAnsi="Arial" w:eastAsia="Times New Roman" w:cs="Arial"/>
          <w:lang w:val="en" w:eastAsia="en-GB"/>
        </w:rPr>
      </w:pPr>
      <w:r>
        <w:rPr>
          <w:rFonts w:ascii="Arial" w:hAnsi="Arial" w:eastAsia="Times New Roman" w:cs="Arial"/>
          <w:lang w:val="en" w:eastAsia="en-GB"/>
        </w:rPr>
        <w:t>r</w:t>
      </w:r>
      <w:r w:rsidRPr="00DD0666" w:rsidR="00A30AF4">
        <w:rPr>
          <w:rFonts w:ascii="Arial" w:hAnsi="Arial" w:eastAsia="Times New Roman" w:cs="Arial"/>
          <w:lang w:val="en" w:eastAsia="en-GB"/>
        </w:rPr>
        <w:t>ace</w:t>
      </w:r>
      <w:r w:rsidR="00A30AF4">
        <w:rPr>
          <w:rFonts w:ascii="Arial" w:hAnsi="Arial" w:eastAsia="Times New Roman" w:cs="Arial"/>
          <w:lang w:val="en" w:eastAsia="en-GB"/>
        </w:rPr>
        <w:t>;</w:t>
      </w:r>
    </w:p>
    <w:p w:rsidRPr="00DD0666" w:rsidR="00A30AF4" w:rsidP="00A30AF4" w:rsidRDefault="00A30AF4" w14:paraId="69AD8B2E" w14:textId="0F7FA286">
      <w:pPr>
        <w:numPr>
          <w:ilvl w:val="0"/>
          <w:numId w:val="25"/>
        </w:numPr>
        <w:shd w:val="clear" w:color="auto" w:fill="FFFFFF"/>
        <w:tabs>
          <w:tab w:val="clear" w:pos="720"/>
          <w:tab w:val="num" w:pos="993"/>
        </w:tabs>
        <w:spacing w:after="120" w:line="240" w:lineRule="auto"/>
        <w:ind w:left="993" w:hanging="426"/>
        <w:rPr>
          <w:rFonts w:ascii="Arial" w:hAnsi="Arial" w:eastAsia="Times New Roman" w:cs="Arial"/>
          <w:lang w:val="en" w:eastAsia="en-GB"/>
        </w:rPr>
      </w:pPr>
      <w:r w:rsidRPr="00DD0666">
        <w:rPr>
          <w:rFonts w:ascii="Arial" w:hAnsi="Arial" w:eastAsia="Times New Roman" w:cs="Arial"/>
          <w:lang w:val="en" w:eastAsia="en-GB"/>
        </w:rPr>
        <w:t>ethnic origin</w:t>
      </w:r>
      <w:r>
        <w:rPr>
          <w:rFonts w:ascii="Arial" w:hAnsi="Arial" w:eastAsia="Times New Roman" w:cs="Arial"/>
          <w:lang w:val="en" w:eastAsia="en-GB"/>
        </w:rPr>
        <w:t>;</w:t>
      </w:r>
    </w:p>
    <w:p w:rsidRPr="00DD0666" w:rsidR="00A30AF4" w:rsidP="00A30AF4" w:rsidRDefault="00A30AF4" w14:paraId="41C15A3F" w14:textId="2E8AAB26">
      <w:pPr>
        <w:numPr>
          <w:ilvl w:val="0"/>
          <w:numId w:val="25"/>
        </w:numPr>
        <w:shd w:val="clear" w:color="auto" w:fill="FFFFFF"/>
        <w:tabs>
          <w:tab w:val="clear" w:pos="720"/>
          <w:tab w:val="num" w:pos="993"/>
        </w:tabs>
        <w:spacing w:after="120" w:line="240" w:lineRule="auto"/>
        <w:ind w:left="993" w:hanging="426"/>
        <w:rPr>
          <w:rFonts w:ascii="Arial" w:hAnsi="Arial" w:eastAsia="Times New Roman" w:cs="Arial"/>
          <w:lang w:val="en" w:eastAsia="en-GB"/>
        </w:rPr>
      </w:pPr>
      <w:r w:rsidRPr="00DD0666">
        <w:rPr>
          <w:rFonts w:ascii="Arial" w:hAnsi="Arial" w:eastAsia="Times New Roman" w:cs="Arial"/>
          <w:lang w:val="en" w:eastAsia="en-GB"/>
        </w:rPr>
        <w:t>religion</w:t>
      </w:r>
      <w:r>
        <w:rPr>
          <w:rFonts w:ascii="Arial" w:hAnsi="Arial" w:eastAsia="Times New Roman" w:cs="Arial"/>
          <w:lang w:val="en" w:eastAsia="en-GB"/>
        </w:rPr>
        <w:t>;</w:t>
      </w:r>
    </w:p>
    <w:p w:rsidRPr="00DD0666" w:rsidR="00A30AF4" w:rsidP="00A30AF4" w:rsidRDefault="00A30AF4" w14:paraId="31B00A5D" w14:textId="18D49AB0">
      <w:pPr>
        <w:numPr>
          <w:ilvl w:val="0"/>
          <w:numId w:val="25"/>
        </w:numPr>
        <w:shd w:val="clear" w:color="auto" w:fill="FFFFFF"/>
        <w:tabs>
          <w:tab w:val="clear" w:pos="720"/>
          <w:tab w:val="num" w:pos="993"/>
        </w:tabs>
        <w:spacing w:after="120" w:line="240" w:lineRule="auto"/>
        <w:ind w:left="993" w:hanging="426"/>
        <w:rPr>
          <w:rFonts w:ascii="Arial" w:hAnsi="Arial" w:eastAsia="Times New Roman" w:cs="Arial"/>
          <w:lang w:val="en" w:eastAsia="en-GB"/>
        </w:rPr>
      </w:pPr>
      <w:r w:rsidRPr="00DD0666">
        <w:rPr>
          <w:rFonts w:ascii="Arial" w:hAnsi="Arial" w:eastAsia="Times New Roman" w:cs="Arial"/>
          <w:lang w:val="en" w:eastAsia="en-GB"/>
        </w:rPr>
        <w:t>health</w:t>
      </w:r>
      <w:r>
        <w:rPr>
          <w:rFonts w:ascii="Arial" w:hAnsi="Arial" w:eastAsia="Times New Roman" w:cs="Arial"/>
          <w:lang w:val="en" w:eastAsia="en-GB"/>
        </w:rPr>
        <w:t>;</w:t>
      </w:r>
    </w:p>
    <w:p w:rsidRPr="00DD0666" w:rsidR="00A30AF4" w:rsidP="00A30AF4" w:rsidRDefault="00A30AF4" w14:paraId="498A65B4" w14:textId="77777777">
      <w:pPr>
        <w:numPr>
          <w:ilvl w:val="0"/>
          <w:numId w:val="25"/>
        </w:numPr>
        <w:shd w:val="clear" w:color="auto" w:fill="FFFFFF"/>
        <w:tabs>
          <w:tab w:val="clear" w:pos="720"/>
          <w:tab w:val="num" w:pos="993"/>
        </w:tabs>
        <w:spacing w:after="120" w:line="240" w:lineRule="auto"/>
        <w:ind w:left="993" w:hanging="426"/>
        <w:rPr>
          <w:rFonts w:ascii="Arial" w:hAnsi="Arial" w:eastAsia="Times New Roman" w:cs="Arial"/>
          <w:lang w:val="en" w:eastAsia="en-GB"/>
        </w:rPr>
      </w:pPr>
      <w:r w:rsidRPr="00DD0666">
        <w:rPr>
          <w:rFonts w:ascii="Arial" w:hAnsi="Arial" w:eastAsia="Times New Roman" w:cs="Arial"/>
          <w:lang w:val="en" w:eastAsia="en-GB"/>
        </w:rPr>
        <w:t>sex life or</w:t>
      </w:r>
    </w:p>
    <w:p w:rsidRPr="00DD0666" w:rsidR="00A30AF4" w:rsidP="00A30AF4" w:rsidRDefault="00A30AF4" w14:paraId="5D6C9503" w14:textId="2F3F0929">
      <w:pPr>
        <w:numPr>
          <w:ilvl w:val="0"/>
          <w:numId w:val="25"/>
        </w:numPr>
        <w:shd w:val="clear" w:color="auto" w:fill="FFFFFF"/>
        <w:tabs>
          <w:tab w:val="clear" w:pos="720"/>
          <w:tab w:val="num" w:pos="993"/>
        </w:tabs>
        <w:spacing w:after="120" w:line="240" w:lineRule="auto"/>
        <w:ind w:left="993" w:hanging="426"/>
        <w:rPr>
          <w:rFonts w:ascii="Arial" w:hAnsi="Arial" w:eastAsia="Times New Roman" w:cs="Arial"/>
          <w:lang w:val="en" w:eastAsia="en-GB"/>
        </w:rPr>
      </w:pPr>
      <w:r w:rsidRPr="00DD0666">
        <w:rPr>
          <w:rFonts w:ascii="Arial" w:hAnsi="Arial" w:eastAsia="Times New Roman" w:cs="Arial"/>
          <w:lang w:val="en" w:eastAsia="en-GB"/>
        </w:rPr>
        <w:t>sexual orientation</w:t>
      </w:r>
      <w:r>
        <w:rPr>
          <w:rFonts w:ascii="Arial" w:hAnsi="Arial" w:eastAsia="Times New Roman" w:cs="Arial"/>
          <w:lang w:val="en" w:eastAsia="en-GB"/>
        </w:rPr>
        <w:t>.</w:t>
      </w:r>
    </w:p>
    <w:p w:rsidR="00CC5EA7" w:rsidP="00CA37CC" w:rsidRDefault="00CA37CC" w14:paraId="27D414F9" w14:textId="775A0144">
      <w:pPr>
        <w:shd w:val="clear" w:color="auto" w:fill="FFFFFF"/>
        <w:spacing w:line="240" w:lineRule="auto"/>
        <w:rPr>
          <w:rFonts w:ascii="Arial" w:hAnsi="Arial" w:eastAsia="Times New Roman" w:cs="Arial"/>
          <w:iCs/>
          <w:lang w:val="en" w:eastAsia="en-GB"/>
        </w:rPr>
      </w:pPr>
      <w:r>
        <w:rPr>
          <w:rFonts w:ascii="Arial" w:hAnsi="Arial" w:eastAsia="Times New Roman" w:cs="Arial"/>
          <w:iCs/>
          <w:lang w:val="en" w:eastAsia="en-GB"/>
        </w:rPr>
        <w:t>In addition we will process criminal offence data where required</w:t>
      </w:r>
      <w:r w:rsidR="00A30AF4">
        <w:rPr>
          <w:rFonts w:ascii="Arial" w:hAnsi="Arial" w:eastAsia="Times New Roman" w:cs="Arial"/>
          <w:iCs/>
          <w:lang w:val="en" w:eastAsia="en-GB"/>
        </w:rPr>
        <w:t>:</w:t>
      </w:r>
    </w:p>
    <w:p w:rsidRPr="00F479F0" w:rsidR="00F479F0" w:rsidP="00F479F0" w:rsidRDefault="00F479F0" w14:paraId="4B90E640" w14:textId="77777777">
      <w:pPr>
        <w:pStyle w:val="ListParagraph"/>
        <w:numPr>
          <w:ilvl w:val="0"/>
          <w:numId w:val="40"/>
        </w:numPr>
        <w:shd w:val="clear" w:color="auto" w:fill="FFFFFF"/>
        <w:spacing w:after="120" w:line="240" w:lineRule="auto"/>
        <w:ind w:left="993"/>
        <w:rPr>
          <w:rFonts w:ascii="Arial" w:hAnsi="Arial" w:eastAsia="Times New Roman" w:cs="Arial"/>
          <w:lang w:val="en" w:eastAsia="en-GB"/>
        </w:rPr>
      </w:pPr>
      <w:r w:rsidRPr="00F479F0">
        <w:rPr>
          <w:rFonts w:ascii="Arial" w:hAnsi="Arial" w:eastAsia="Times New Roman" w:cs="Arial"/>
          <w:lang w:val="en" w:eastAsia="en-GB"/>
        </w:rPr>
        <w:t>criminal allegations, proceedings or convictions, including DBS or other criminal records checks</w:t>
      </w:r>
    </w:p>
    <w:p w:rsidR="00AC2806" w:rsidP="00A30AF4" w:rsidRDefault="00AC2806" w14:paraId="5F15DEDA" w14:textId="77777777">
      <w:pPr>
        <w:numPr>
          <w:ilvl w:val="0"/>
          <w:numId w:val="36"/>
        </w:numPr>
        <w:shd w:val="clear" w:color="auto" w:fill="FFFFFF"/>
        <w:spacing w:before="120" w:after="120" w:line="240" w:lineRule="auto"/>
        <w:ind w:left="567" w:hanging="567"/>
        <w:outlineLvl w:val="1"/>
        <w:rPr>
          <w:rFonts w:ascii="Arial" w:hAnsi="Arial" w:eastAsia="Times New Roman" w:cs="Arial"/>
          <w:b/>
          <w:bCs/>
          <w:lang w:val="en" w:eastAsia="en-GB"/>
        </w:rPr>
      </w:pPr>
      <w:r>
        <w:rPr>
          <w:rFonts w:ascii="Arial" w:hAnsi="Arial" w:eastAsia="Times New Roman" w:cs="Arial"/>
          <w:b/>
          <w:bCs/>
          <w:lang w:val="en" w:eastAsia="en-GB"/>
        </w:rPr>
        <w:t>The lawful basis for using your information:</w:t>
      </w:r>
    </w:p>
    <w:p w:rsidR="00AC2806" w:rsidP="00AC2806" w:rsidRDefault="00AC2806" w14:paraId="65132BA2" w14:textId="77777777">
      <w:pPr>
        <w:shd w:val="clear" w:color="auto" w:fill="FFFFFF"/>
        <w:spacing w:after="120" w:line="240" w:lineRule="auto"/>
        <w:rPr>
          <w:rFonts w:ascii="Arial" w:hAnsi="Arial" w:eastAsia="Times New Roman" w:cs="Arial"/>
          <w:lang w:val="en" w:eastAsia="en-GB"/>
        </w:rPr>
      </w:pPr>
      <w:r>
        <w:rPr>
          <w:rFonts w:ascii="Arial" w:hAnsi="Arial" w:eastAsia="Times New Roman" w:cs="Arial"/>
          <w:lang w:val="en" w:eastAsia="en-GB"/>
        </w:rPr>
        <w:t>We collect and use personal data under the following lawful bases:</w:t>
      </w:r>
    </w:p>
    <w:p w:rsidRPr="00CA37CC" w:rsidR="00AC2806" w:rsidP="00AC2806" w:rsidRDefault="00A30AF4" w14:paraId="2B7DC8E9" w14:textId="2FEA4A6C">
      <w:pPr>
        <w:shd w:val="clear" w:color="auto" w:fill="FFFFFF"/>
        <w:spacing w:after="120" w:line="240" w:lineRule="auto"/>
        <w:rPr>
          <w:rFonts w:ascii="Arial" w:hAnsi="Arial" w:eastAsia="Times New Roman" w:cs="Arial"/>
          <w:b/>
          <w:bCs/>
          <w:lang w:val="en" w:eastAsia="en-GB"/>
        </w:rPr>
      </w:pPr>
      <w:r>
        <w:rPr>
          <w:rFonts w:ascii="Arial" w:hAnsi="Arial" w:eastAsia="Times New Roman" w:cs="Arial"/>
          <w:b/>
          <w:bCs/>
          <w:lang w:val="en" w:eastAsia="en-GB"/>
        </w:rPr>
        <w:t>4.1</w:t>
      </w:r>
      <w:r>
        <w:rPr>
          <w:rFonts w:ascii="Arial" w:hAnsi="Arial" w:eastAsia="Times New Roman" w:cs="Arial"/>
          <w:b/>
          <w:bCs/>
          <w:lang w:val="en" w:eastAsia="en-GB"/>
        </w:rPr>
        <w:tab/>
      </w:r>
      <w:r w:rsidRPr="00CA37CC" w:rsidR="00AC2806">
        <w:rPr>
          <w:rFonts w:ascii="Arial" w:hAnsi="Arial" w:eastAsia="Times New Roman" w:cs="Arial"/>
          <w:b/>
          <w:bCs/>
          <w:lang w:val="en" w:eastAsia="en-GB"/>
        </w:rPr>
        <w:t>Personal data</w:t>
      </w:r>
      <w:r w:rsidR="00CA37CC">
        <w:rPr>
          <w:rFonts w:ascii="Arial" w:hAnsi="Arial" w:eastAsia="Times New Roman" w:cs="Arial"/>
          <w:b/>
          <w:bCs/>
          <w:lang w:val="en" w:eastAsia="en-GB"/>
        </w:rPr>
        <w:t xml:space="preserve"> </w:t>
      </w:r>
      <w:r w:rsidRPr="00CA37CC" w:rsidR="00CA37CC">
        <w:rPr>
          <w:rFonts w:ascii="Arial" w:hAnsi="Arial" w:eastAsia="Times New Roman" w:cs="Arial"/>
          <w:b/>
          <w:bCs/>
          <w:lang w:val="en" w:eastAsia="en-GB"/>
        </w:rPr>
        <w:t>(see Section 2 above)</w:t>
      </w:r>
    </w:p>
    <w:p w:rsidR="005315B9" w:rsidP="00AC2806" w:rsidRDefault="005315B9" w14:paraId="6E8BD18A" w14:textId="11E8D0D0">
      <w:pPr>
        <w:shd w:val="clear" w:color="auto" w:fill="FFFFFF"/>
        <w:spacing w:after="120" w:line="240" w:lineRule="auto"/>
        <w:rPr>
          <w:rFonts w:ascii="Arial" w:hAnsi="Arial" w:eastAsia="Times New Roman" w:cs="Arial"/>
          <w:lang w:val="en" w:eastAsia="en-GB"/>
        </w:rPr>
      </w:pPr>
    </w:p>
    <w:tbl>
      <w:tblPr>
        <w:tblStyle w:val="TableGrid"/>
        <w:tblW w:w="9356" w:type="dxa"/>
        <w:tblInd w:w="-147" w:type="dxa"/>
        <w:tblLook w:val="04A0" w:firstRow="1" w:lastRow="0" w:firstColumn="1" w:lastColumn="0" w:noHBand="0" w:noVBand="1"/>
      </w:tblPr>
      <w:tblGrid>
        <w:gridCol w:w="3119"/>
        <w:gridCol w:w="6237"/>
      </w:tblGrid>
      <w:tr w:rsidRPr="00F83CF5" w:rsidR="00BE34CE" w:rsidTr="00877170" w14:paraId="2AAF718A" w14:textId="77777777">
        <w:tc>
          <w:tcPr>
            <w:tcW w:w="3119" w:type="dxa"/>
          </w:tcPr>
          <w:p w:rsidRPr="009B05E7" w:rsidR="00BE34CE" w:rsidP="00BE34CE" w:rsidRDefault="00BE34CE" w14:paraId="0BCFCCC6" w14:textId="77777777">
            <w:pPr>
              <w:jc w:val="both"/>
              <w:rPr>
                <w:rFonts w:ascii="Arial" w:hAnsi="Arial" w:cs="Arial"/>
                <w:snapToGrid w:val="0"/>
              </w:rPr>
            </w:pPr>
            <w:r w:rsidRPr="009B05E7">
              <w:rPr>
                <w:rFonts w:ascii="Arial" w:hAnsi="Arial" w:cs="Arial"/>
                <w:snapToGrid w:val="0"/>
              </w:rPr>
              <w:t>UKGDPR</w:t>
            </w:r>
          </w:p>
          <w:p w:rsidRPr="00691720" w:rsidR="00BE34CE" w:rsidP="00BE34CE" w:rsidRDefault="00BE34CE" w14:paraId="3DEF7855" w14:textId="77777777"/>
        </w:tc>
        <w:tc>
          <w:tcPr>
            <w:tcW w:w="6237" w:type="dxa"/>
          </w:tcPr>
          <w:p w:rsidRPr="00A96583" w:rsidR="00BE34CE" w:rsidP="00BE34CE" w:rsidRDefault="00BE34CE" w14:paraId="247FFDBE" w14:textId="77777777">
            <w:pPr>
              <w:spacing w:before="100" w:beforeAutospacing="1" w:after="120" w:line="259" w:lineRule="auto"/>
              <w:ind w:left="28"/>
              <w:rPr>
                <w:rFonts w:ascii="Arial" w:hAnsi="Arial" w:cs="Arial"/>
                <w:snapToGrid w:val="0"/>
              </w:rPr>
            </w:pPr>
            <w:r>
              <w:rPr>
                <w:rFonts w:ascii="Arial" w:hAnsi="Arial" w:cs="Arial"/>
                <w:b/>
                <w:bCs/>
                <w:snapToGrid w:val="0"/>
              </w:rPr>
              <w:t xml:space="preserve">Consent (Art 6(1)(a)) – </w:t>
            </w:r>
            <w:r>
              <w:rPr>
                <w:rFonts w:ascii="Arial" w:hAnsi="Arial" w:cs="Arial"/>
                <w:snapToGrid w:val="0"/>
              </w:rPr>
              <w:t xml:space="preserve">for the sharing of data for the purpose of providing pastoral or therapeutic support; for requesting data from the police where consent is required; </w:t>
            </w:r>
            <w:r>
              <w:rPr>
                <w:rFonts w:ascii="Arial" w:hAnsi="Arial" w:cs="Arial"/>
              </w:rPr>
              <w:t>t</w:t>
            </w:r>
            <w:r w:rsidRPr="00A96583">
              <w:rPr>
                <w:rFonts w:ascii="Arial" w:hAnsi="Arial" w:cs="Arial"/>
              </w:rPr>
              <w:t xml:space="preserve">o share information </w:t>
            </w:r>
            <w:r>
              <w:rPr>
                <w:rFonts w:ascii="Arial" w:hAnsi="Arial" w:cs="Arial"/>
              </w:rPr>
              <w:t xml:space="preserve">from Pensions Board housing </w:t>
            </w:r>
            <w:r w:rsidRPr="00A96583">
              <w:rPr>
                <w:rFonts w:ascii="Arial" w:hAnsi="Arial" w:cs="Arial"/>
              </w:rPr>
              <w:t>where required with local Diocesan Safeguarding teams.</w:t>
            </w:r>
          </w:p>
          <w:p w:rsidRPr="007E074E" w:rsidR="00BE34CE" w:rsidP="00BE34CE" w:rsidRDefault="00BE34CE" w14:paraId="5D36260F" w14:textId="77777777">
            <w:pPr>
              <w:rPr>
                <w:rFonts w:ascii="Arial" w:hAnsi="Arial" w:cs="Arial"/>
                <w:b/>
                <w:bCs/>
                <w:snapToGrid w:val="0"/>
              </w:rPr>
            </w:pPr>
            <w:r w:rsidRPr="007E074E">
              <w:rPr>
                <w:rFonts w:ascii="Arial" w:hAnsi="Arial" w:cs="Arial"/>
                <w:b/>
                <w:bCs/>
                <w:snapToGrid w:val="0"/>
              </w:rPr>
              <w:t>Legal obligation (Art 6(1)(c)):</w:t>
            </w:r>
          </w:p>
          <w:p w:rsidR="00BE34CE" w:rsidP="00BE34CE" w:rsidRDefault="00BE34CE" w14:paraId="015EE498" w14:textId="77777777">
            <w:pPr>
              <w:rPr>
                <w:rFonts w:ascii="Arial" w:hAnsi="Arial" w:cs="Arial"/>
                <w:snapToGrid w:val="0"/>
              </w:rPr>
            </w:pPr>
            <w:r>
              <w:rPr>
                <w:rFonts w:ascii="Arial" w:hAnsi="Arial" w:cs="Arial"/>
                <w:snapToGrid w:val="0"/>
              </w:rPr>
              <w:t>The Safeguarding and Clergy Discipline Measure 2016</w:t>
            </w:r>
          </w:p>
          <w:p w:rsidRPr="007E074E" w:rsidR="00BE34CE" w:rsidP="00BE34CE" w:rsidRDefault="00BE34CE" w14:paraId="30745836" w14:textId="77777777">
            <w:pPr>
              <w:rPr>
                <w:rFonts w:ascii="Arial" w:hAnsi="Arial" w:cs="Arial"/>
                <w:snapToGrid w:val="0"/>
              </w:rPr>
            </w:pPr>
            <w:r>
              <w:rPr>
                <w:rFonts w:ascii="Arial" w:hAnsi="Arial" w:cs="Arial"/>
                <w:snapToGrid w:val="0"/>
              </w:rPr>
              <w:t xml:space="preserve">Church of England </w:t>
            </w:r>
            <w:r w:rsidRPr="007E074E">
              <w:rPr>
                <w:rFonts w:ascii="Arial" w:hAnsi="Arial" w:cs="Arial"/>
                <w:snapToGrid w:val="0"/>
              </w:rPr>
              <w:t xml:space="preserve">Canon C30 “Of Safeguarding” </w:t>
            </w:r>
          </w:p>
          <w:p w:rsidR="00BE34CE" w:rsidP="00BE34CE" w:rsidRDefault="00BE34CE" w14:paraId="7A68E3E9" w14:textId="77777777">
            <w:pPr>
              <w:rPr>
                <w:rFonts w:ascii="Arial" w:hAnsi="Arial" w:cs="Arial"/>
              </w:rPr>
            </w:pPr>
            <w:r w:rsidRPr="007E074E">
              <w:rPr>
                <w:rFonts w:ascii="Arial" w:hAnsi="Arial" w:cs="Arial"/>
              </w:rPr>
              <w:t>Safeguarding (Clergy Risk Assessment) Regulations 2016</w:t>
            </w:r>
          </w:p>
          <w:p w:rsidR="00BE34CE" w:rsidP="00BE34CE" w:rsidRDefault="00BE34CE" w14:paraId="24FC5440" w14:textId="77777777">
            <w:pPr>
              <w:rPr>
                <w:rFonts w:ascii="Arial" w:hAnsi="Arial" w:cs="Arial"/>
              </w:rPr>
            </w:pPr>
            <w:r>
              <w:rPr>
                <w:rFonts w:ascii="Arial" w:hAnsi="Arial" w:cs="Arial"/>
              </w:rPr>
              <w:t>Safeguarding (Code of Practice) measure 2021:</w:t>
            </w:r>
          </w:p>
          <w:p w:rsidR="00BE34CE" w:rsidP="001E21AF" w:rsidRDefault="00BE34CE" w14:paraId="7F38DB03" w14:textId="77777777">
            <w:pPr>
              <w:pStyle w:val="ListParagraph"/>
              <w:numPr>
                <w:ilvl w:val="0"/>
                <w:numId w:val="42"/>
              </w:numPr>
              <w:spacing w:after="120" w:line="260" w:lineRule="exact"/>
              <w:ind w:left="739" w:hanging="426"/>
              <w:rPr>
                <w:rFonts w:ascii="Arial" w:hAnsi="Arial" w:cs="Arial"/>
              </w:rPr>
            </w:pPr>
            <w:r w:rsidRPr="00593487">
              <w:rPr>
                <w:rFonts w:ascii="Arial" w:hAnsi="Arial" w:cs="Arial"/>
              </w:rPr>
              <w:t>Safeguarding in Religious Communities</w:t>
            </w:r>
            <w:r>
              <w:rPr>
                <w:rFonts w:ascii="Arial" w:hAnsi="Arial" w:cs="Arial"/>
              </w:rPr>
              <w:t xml:space="preserve"> – effective from 17 May 2021</w:t>
            </w:r>
          </w:p>
          <w:p w:rsidRPr="00CA1528" w:rsidR="00BE34CE" w:rsidP="001E21AF" w:rsidRDefault="00BE34CE" w14:paraId="4336F208" w14:textId="77777777">
            <w:pPr>
              <w:pStyle w:val="ListParagraph"/>
              <w:numPr>
                <w:ilvl w:val="0"/>
                <w:numId w:val="42"/>
              </w:numPr>
              <w:spacing w:after="120" w:line="260" w:lineRule="exact"/>
              <w:ind w:left="739" w:hanging="426"/>
              <w:rPr>
                <w:rFonts w:ascii="Arial" w:hAnsi="Arial" w:cs="Arial"/>
              </w:rPr>
            </w:pPr>
            <w:r w:rsidRPr="00AE07DB">
              <w:rPr>
                <w:rFonts w:ascii="Arial" w:hAnsi="Arial" w:cs="Arial"/>
              </w:rPr>
              <w:t>Declaration of Conflict of Interest Policy</w:t>
            </w:r>
            <w:r>
              <w:rPr>
                <w:rFonts w:ascii="Arial" w:hAnsi="Arial" w:cs="Arial"/>
              </w:rPr>
              <w:t xml:space="preserve"> – effective from 8 November 2021</w:t>
            </w:r>
          </w:p>
          <w:p w:rsidR="00BE34CE" w:rsidP="00BE34CE" w:rsidRDefault="00BE34CE" w14:paraId="2DF00522" w14:textId="77777777">
            <w:pPr>
              <w:pStyle w:val="ListParagraph"/>
              <w:numPr>
                <w:ilvl w:val="0"/>
                <w:numId w:val="42"/>
              </w:numPr>
              <w:spacing w:after="120" w:line="260" w:lineRule="exact"/>
              <w:ind w:left="739" w:hanging="426"/>
              <w:rPr>
                <w:rFonts w:ascii="Arial" w:hAnsi="Arial" w:cs="Arial"/>
              </w:rPr>
            </w:pPr>
            <w:r w:rsidRPr="00CA1528">
              <w:rPr>
                <w:rFonts w:ascii="Arial" w:hAnsi="Arial" w:cs="Arial"/>
              </w:rPr>
              <w:lastRenderedPageBreak/>
              <w:t>Safer Recruitment and People Management</w:t>
            </w:r>
            <w:r>
              <w:rPr>
                <w:rFonts w:ascii="Arial" w:hAnsi="Arial" w:cs="Arial"/>
              </w:rPr>
              <w:t xml:space="preserve"> – effective from 4 January 2022</w:t>
            </w:r>
          </w:p>
          <w:p w:rsidR="00BE34CE" w:rsidP="00BE34CE" w:rsidRDefault="00BE34CE" w14:paraId="6C01B63A" w14:textId="77777777">
            <w:pPr>
              <w:pStyle w:val="ListParagraph"/>
              <w:numPr>
                <w:ilvl w:val="0"/>
                <w:numId w:val="42"/>
              </w:numPr>
              <w:spacing w:after="120" w:line="260" w:lineRule="exact"/>
              <w:ind w:left="739" w:hanging="426"/>
              <w:rPr>
                <w:rFonts w:ascii="Arial" w:hAnsi="Arial" w:cs="Arial"/>
              </w:rPr>
            </w:pPr>
            <w:r w:rsidRPr="00593487">
              <w:rPr>
                <w:rFonts w:ascii="Arial" w:hAnsi="Arial" w:cs="Arial"/>
              </w:rPr>
              <w:t>Safeguarding Learning and Development Framework</w:t>
            </w:r>
            <w:r>
              <w:rPr>
                <w:rFonts w:ascii="Arial" w:hAnsi="Arial" w:cs="Arial"/>
              </w:rPr>
              <w:t xml:space="preserve"> – effective from 4 January 2022</w:t>
            </w:r>
          </w:p>
          <w:p w:rsidR="00BE34CE" w:rsidP="00BE34CE" w:rsidRDefault="00BE34CE" w14:paraId="18B8B6D9" w14:textId="77777777">
            <w:pPr>
              <w:pStyle w:val="ListParagraph"/>
              <w:numPr>
                <w:ilvl w:val="0"/>
                <w:numId w:val="42"/>
              </w:numPr>
              <w:spacing w:after="120" w:line="260" w:lineRule="exact"/>
              <w:ind w:left="739" w:hanging="426"/>
              <w:rPr>
                <w:rFonts w:ascii="Arial" w:hAnsi="Arial" w:cs="Arial"/>
              </w:rPr>
            </w:pPr>
            <w:r w:rsidRPr="00AE07DB">
              <w:rPr>
                <w:rFonts w:ascii="Arial" w:hAnsi="Arial" w:cs="Arial"/>
              </w:rPr>
              <w:t>Responding Well to Victims and Survivors of Abuse</w:t>
            </w:r>
            <w:r>
              <w:rPr>
                <w:rFonts w:ascii="Arial" w:hAnsi="Arial" w:cs="Arial"/>
              </w:rPr>
              <w:t xml:space="preserve"> – effective from 4 April 2022</w:t>
            </w:r>
          </w:p>
          <w:p w:rsidRPr="00CA1528" w:rsidR="00BE34CE" w:rsidP="001E21AF" w:rsidRDefault="00BE34CE" w14:paraId="014B6C57" w14:textId="77777777">
            <w:pPr>
              <w:pStyle w:val="ListParagraph"/>
              <w:numPr>
                <w:ilvl w:val="0"/>
                <w:numId w:val="42"/>
              </w:numPr>
              <w:spacing w:after="120" w:line="260" w:lineRule="exact"/>
              <w:ind w:left="739" w:hanging="426"/>
              <w:rPr>
                <w:rFonts w:ascii="Arial" w:hAnsi="Arial" w:cs="Arial"/>
              </w:rPr>
            </w:pPr>
            <w:r w:rsidRPr="00AE07DB">
              <w:rPr>
                <w:rFonts w:ascii="Arial" w:hAnsi="Arial" w:cs="Arial"/>
              </w:rPr>
              <w:t>Safeguarding Children, Young People and Vulnerable Adults</w:t>
            </w:r>
            <w:r>
              <w:rPr>
                <w:rFonts w:ascii="Arial" w:hAnsi="Arial" w:cs="Arial"/>
              </w:rPr>
              <w:t xml:space="preserve"> – effective from 4 July 2022</w:t>
            </w:r>
          </w:p>
          <w:p w:rsidRPr="005026CA" w:rsidR="00B170E9" w:rsidP="00B170E9" w:rsidRDefault="00B170E9" w14:paraId="4417015C" w14:textId="77777777">
            <w:pPr>
              <w:rPr>
                <w:rFonts w:ascii="Arial" w:hAnsi="Arial" w:cs="Arial"/>
              </w:rPr>
            </w:pPr>
            <w:r w:rsidRPr="005026CA">
              <w:rPr>
                <w:rFonts w:ascii="Arial" w:hAnsi="Arial" w:cs="Arial"/>
              </w:rPr>
              <w:t>Episcopal Endowments and Stipends Measure 1943</w:t>
            </w:r>
          </w:p>
          <w:p w:rsidRPr="007E074E" w:rsidR="00BE34CE" w:rsidP="00B170E9" w:rsidRDefault="00BE34CE" w14:paraId="45880059" w14:textId="758F02E0">
            <w:pPr>
              <w:spacing w:before="120" w:after="120" w:line="259" w:lineRule="auto"/>
              <w:rPr>
                <w:rFonts w:ascii="Arial" w:hAnsi="Arial" w:cs="Arial"/>
                <w:snapToGrid w:val="0"/>
              </w:rPr>
            </w:pPr>
            <w:r w:rsidRPr="007E074E">
              <w:rPr>
                <w:rFonts w:ascii="Arial" w:hAnsi="Arial" w:cs="Arial"/>
              </w:rPr>
              <w:t>Chapter IX of the Constitution of the Church in Wales and the Clergy Terms of Service Canon 2010</w:t>
            </w:r>
          </w:p>
          <w:p w:rsidRPr="007E074E" w:rsidR="00BE34CE" w:rsidP="001E21AF" w:rsidRDefault="00BE34CE" w14:paraId="0D823FC3" w14:textId="77777777">
            <w:pPr>
              <w:spacing w:before="120" w:line="259" w:lineRule="auto"/>
              <w:rPr>
                <w:rFonts w:ascii="Arial" w:hAnsi="Arial" w:cs="Arial"/>
                <w:b/>
                <w:bCs/>
                <w:snapToGrid w:val="0"/>
              </w:rPr>
            </w:pPr>
            <w:r w:rsidRPr="007E074E">
              <w:rPr>
                <w:rFonts w:ascii="Arial" w:hAnsi="Arial" w:cs="Arial"/>
                <w:b/>
                <w:bCs/>
                <w:snapToGrid w:val="0"/>
              </w:rPr>
              <w:t>Public task (Article 6(1)(e)):</w:t>
            </w:r>
          </w:p>
          <w:p w:rsidR="00BE34CE" w:rsidP="00BE34CE" w:rsidRDefault="00BE34CE" w14:paraId="58D4CA38" w14:textId="77777777">
            <w:pPr>
              <w:rPr>
                <w:rFonts w:ascii="Arial" w:hAnsi="Arial" w:cs="Arial"/>
                <w:snapToGrid w:val="0"/>
              </w:rPr>
            </w:pPr>
            <w:r w:rsidRPr="001F2578">
              <w:rPr>
                <w:rFonts w:ascii="Arial" w:hAnsi="Arial" w:cs="Arial"/>
                <w:b/>
                <w:bCs/>
                <w:snapToGrid w:val="0"/>
              </w:rPr>
              <w:t>Church of England</w:t>
            </w:r>
            <w:r>
              <w:rPr>
                <w:rFonts w:ascii="Arial" w:hAnsi="Arial" w:cs="Arial"/>
                <w:snapToGrid w:val="0"/>
              </w:rPr>
              <w:t>:</w:t>
            </w:r>
          </w:p>
          <w:p w:rsidRPr="007E074E" w:rsidR="00BE34CE" w:rsidP="00BE34CE" w:rsidRDefault="00BE34CE" w14:paraId="765EB0E4" w14:textId="77777777">
            <w:pPr>
              <w:rPr>
                <w:rFonts w:ascii="Arial" w:hAnsi="Arial" w:cs="Arial"/>
                <w:snapToGrid w:val="0"/>
              </w:rPr>
            </w:pPr>
            <w:r>
              <w:rPr>
                <w:rFonts w:ascii="Arial" w:hAnsi="Arial" w:cs="Arial"/>
              </w:rPr>
              <w:t>House of Bishops’ Safeguarding Guidance (see Appendix B for details)</w:t>
            </w:r>
          </w:p>
          <w:p w:rsidR="00BE34CE" w:rsidP="00BE34CE" w:rsidRDefault="00BE34CE" w14:paraId="29B4FFE8" w14:textId="77777777">
            <w:pPr>
              <w:rPr>
                <w:rFonts w:ascii="Arial" w:hAnsi="Arial" w:cs="Arial"/>
                <w:snapToGrid w:val="0"/>
              </w:rPr>
            </w:pPr>
            <w:r w:rsidRPr="007E074E">
              <w:rPr>
                <w:rFonts w:ascii="Arial" w:hAnsi="Arial" w:cs="Arial"/>
                <w:snapToGrid w:val="0"/>
              </w:rPr>
              <w:t>Canon C30 “Of Safeguarding”;</w:t>
            </w:r>
          </w:p>
          <w:p w:rsidRPr="007E074E" w:rsidR="00BE34CE" w:rsidP="00BE34CE" w:rsidRDefault="00BE34CE" w14:paraId="1FCA4279" w14:textId="77777777">
            <w:pPr>
              <w:rPr>
                <w:rFonts w:ascii="Arial" w:hAnsi="Arial" w:cs="Arial"/>
                <w:snapToGrid w:val="0"/>
              </w:rPr>
            </w:pPr>
            <w:r w:rsidRPr="007E074E">
              <w:rPr>
                <w:rFonts w:ascii="Arial" w:hAnsi="Arial" w:cs="Arial"/>
              </w:rPr>
              <w:t>Safeguarding (Clergy Risk Assessment) Regulations 2016</w:t>
            </w:r>
          </w:p>
          <w:p w:rsidRPr="007E074E" w:rsidR="00BE34CE" w:rsidP="00BE34CE" w:rsidRDefault="00BE34CE" w14:paraId="2D64D19B" w14:textId="77777777">
            <w:pPr>
              <w:rPr>
                <w:rFonts w:ascii="Arial" w:hAnsi="Arial" w:cs="Arial"/>
              </w:rPr>
            </w:pPr>
            <w:r w:rsidRPr="007E074E">
              <w:rPr>
                <w:rFonts w:ascii="Arial" w:hAnsi="Arial" w:cs="Arial"/>
              </w:rPr>
              <w:t>Diocesan Safeguarding Advisors Regulations 2016;</w:t>
            </w:r>
          </w:p>
          <w:p w:rsidRPr="007E074E" w:rsidR="00BE34CE" w:rsidP="00BE34CE" w:rsidRDefault="00BE34CE" w14:paraId="0FCA0340" w14:textId="77777777">
            <w:pPr>
              <w:pStyle w:val="NormalWeb"/>
              <w:rPr>
                <w:rFonts w:ascii="Arial" w:hAnsi="Arial" w:cs="Arial"/>
                <w:sz w:val="22"/>
                <w:szCs w:val="22"/>
              </w:rPr>
            </w:pPr>
            <w:r w:rsidRPr="007E074E">
              <w:rPr>
                <w:rFonts w:ascii="Arial" w:hAnsi="Arial" w:cs="Arial"/>
                <w:snapToGrid w:val="0"/>
                <w:sz w:val="22"/>
                <w:szCs w:val="22"/>
              </w:rPr>
              <w:t>Canon C4 “</w:t>
            </w:r>
            <w:r w:rsidRPr="007E074E">
              <w:rPr>
                <w:rFonts w:ascii="Arial" w:hAnsi="Arial" w:cs="Arial"/>
                <w:sz w:val="22"/>
                <w:szCs w:val="22"/>
              </w:rPr>
              <w:t>Of the quality of such as are to be ordained deacons or priests” paragraph 2 (safer recruitment);</w:t>
            </w:r>
          </w:p>
          <w:p w:rsidRPr="007E074E" w:rsidR="00BE34CE" w:rsidP="00BE34CE" w:rsidRDefault="00BE34CE" w14:paraId="53EB5CDB" w14:textId="77777777">
            <w:pPr>
              <w:pStyle w:val="NormalWeb"/>
              <w:rPr>
                <w:rFonts w:ascii="Arial" w:hAnsi="Arial" w:cs="Arial"/>
                <w:sz w:val="22"/>
                <w:szCs w:val="22"/>
              </w:rPr>
            </w:pPr>
            <w:r w:rsidRPr="007E074E">
              <w:rPr>
                <w:rFonts w:ascii="Arial" w:hAnsi="Arial" w:cs="Arial"/>
                <w:sz w:val="22"/>
                <w:szCs w:val="22"/>
              </w:rPr>
              <w:t>Canon C7 “Of examination of holy orders” – BAP process which requires sharing of information between DDO and Bishop and BAP</w:t>
            </w:r>
          </w:p>
          <w:p w:rsidRPr="007E074E" w:rsidR="00BE34CE" w:rsidP="00BE34CE" w:rsidRDefault="00BE34CE" w14:paraId="075616A7" w14:textId="77777777">
            <w:pPr>
              <w:pStyle w:val="NormalWeb"/>
              <w:rPr>
                <w:rFonts w:ascii="Arial" w:hAnsi="Arial" w:cs="Arial"/>
                <w:sz w:val="22"/>
                <w:szCs w:val="22"/>
              </w:rPr>
            </w:pPr>
            <w:r w:rsidRPr="007E074E">
              <w:rPr>
                <w:rFonts w:ascii="Arial" w:hAnsi="Arial" w:cs="Arial"/>
                <w:sz w:val="22"/>
                <w:szCs w:val="22"/>
              </w:rPr>
              <w:t>Canon C8 “Of ministers exercising their ministry” paragraph 8, sub-para 1 and 2 – requirement to undertake training – allows for training completion to be checked and shared.</w:t>
            </w:r>
          </w:p>
          <w:p w:rsidRPr="007E074E" w:rsidR="00BE34CE" w:rsidP="00BE34CE" w:rsidRDefault="00BE34CE" w14:paraId="0CAFB706" w14:textId="77777777">
            <w:pPr>
              <w:pStyle w:val="NormalWeb"/>
              <w:rPr>
                <w:rFonts w:ascii="Arial" w:hAnsi="Arial" w:cs="Arial"/>
                <w:sz w:val="22"/>
                <w:szCs w:val="22"/>
              </w:rPr>
            </w:pPr>
            <w:r w:rsidRPr="007E074E">
              <w:rPr>
                <w:rFonts w:ascii="Arial" w:hAnsi="Arial" w:cs="Arial"/>
                <w:sz w:val="22"/>
                <w:szCs w:val="22"/>
              </w:rPr>
              <w:t>Canon C10 “Of admission and institution” paragraph 2 (safer recruitment); paragraph 3(a) (safeguarding risk assessment/investigation);</w:t>
            </w:r>
          </w:p>
          <w:p w:rsidRPr="007E074E" w:rsidR="00BE34CE" w:rsidP="00BE34CE" w:rsidRDefault="00BE34CE" w14:paraId="4C0D170D" w14:textId="77777777">
            <w:pPr>
              <w:pStyle w:val="NormalWeb"/>
              <w:rPr>
                <w:rFonts w:ascii="Arial" w:hAnsi="Arial" w:cs="Arial"/>
                <w:sz w:val="22"/>
                <w:szCs w:val="22"/>
              </w:rPr>
            </w:pPr>
            <w:r w:rsidRPr="007E074E">
              <w:rPr>
                <w:rFonts w:ascii="Arial" w:hAnsi="Arial" w:cs="Arial"/>
                <w:sz w:val="22"/>
                <w:szCs w:val="22"/>
              </w:rPr>
              <w:t>Canon C12 “Of the licensing of ministers under seal” paragraph 2 (provision of Clergy Current Status Letter and clergy personal files (commonly referred to as “clergy blue files”), which could include safeguarding data);</w:t>
            </w:r>
          </w:p>
          <w:p w:rsidRPr="007E074E" w:rsidR="00BE34CE" w:rsidP="00BE34CE" w:rsidRDefault="00BE34CE" w14:paraId="2D3A3E91" w14:textId="77777777">
            <w:pPr>
              <w:pStyle w:val="NormalWeb"/>
              <w:rPr>
                <w:rFonts w:ascii="Arial" w:hAnsi="Arial" w:cs="Arial"/>
                <w:sz w:val="22"/>
                <w:szCs w:val="22"/>
              </w:rPr>
            </w:pPr>
            <w:r w:rsidRPr="007E074E">
              <w:rPr>
                <w:rFonts w:ascii="Arial" w:hAnsi="Arial" w:cs="Arial"/>
                <w:sz w:val="22"/>
                <w:szCs w:val="22"/>
              </w:rPr>
              <w:t xml:space="preserve">Canon C18 “Of diocesan bishops” paragraphs 2 (jurisdiction); 3 (delegation of authority); 7(correction and punishment); </w:t>
            </w:r>
          </w:p>
          <w:p w:rsidR="00BE34CE" w:rsidP="00BE34CE" w:rsidRDefault="00BE34CE" w14:paraId="2E7F0948" w14:textId="77777777">
            <w:pPr>
              <w:pStyle w:val="NormalWeb"/>
              <w:rPr>
                <w:rFonts w:ascii="Arial" w:hAnsi="Arial" w:cs="Arial"/>
                <w:sz w:val="22"/>
                <w:szCs w:val="22"/>
              </w:rPr>
            </w:pPr>
            <w:r w:rsidRPr="007E074E">
              <w:rPr>
                <w:rFonts w:ascii="Arial" w:hAnsi="Arial" w:cs="Arial"/>
                <w:sz w:val="22"/>
                <w:szCs w:val="22"/>
              </w:rPr>
              <w:t xml:space="preserve">Canon C26 “Of the manner of life of clerks in holy orders”  paragraph 2 (applying safeguarding requirements); </w:t>
            </w:r>
          </w:p>
          <w:p w:rsidR="00BE34CE" w:rsidP="00BE34CE" w:rsidRDefault="00BE34CE" w14:paraId="5A93E95E" w14:textId="77777777">
            <w:pPr>
              <w:pStyle w:val="NormalWeb"/>
              <w:rPr>
                <w:rFonts w:ascii="Arial" w:hAnsi="Arial" w:cs="Arial"/>
                <w:sz w:val="22"/>
                <w:szCs w:val="22"/>
              </w:rPr>
            </w:pPr>
            <w:r>
              <w:rPr>
                <w:rFonts w:ascii="Arial" w:hAnsi="Arial" w:cs="Arial"/>
                <w:sz w:val="22"/>
                <w:szCs w:val="22"/>
              </w:rPr>
              <w:t>Canon E5 “Of the licensing of readers”;</w:t>
            </w:r>
          </w:p>
          <w:p w:rsidR="00BE34CE" w:rsidP="00BE34CE" w:rsidRDefault="00BE34CE" w14:paraId="776CAFA9" w14:textId="77777777">
            <w:pPr>
              <w:pStyle w:val="NormalWeb"/>
              <w:rPr>
                <w:rFonts w:ascii="Arial" w:hAnsi="Arial" w:cs="Arial"/>
                <w:sz w:val="22"/>
                <w:szCs w:val="22"/>
              </w:rPr>
            </w:pPr>
            <w:r>
              <w:rPr>
                <w:rFonts w:ascii="Arial" w:hAnsi="Arial" w:cs="Arial"/>
                <w:sz w:val="22"/>
                <w:szCs w:val="22"/>
              </w:rPr>
              <w:t>Canon E8 “Of the admission and licensing of lay workers”;</w:t>
            </w:r>
          </w:p>
          <w:p w:rsidR="00BE34CE" w:rsidP="00BE34CE" w:rsidRDefault="00BE34CE" w14:paraId="1F9BD18B" w14:textId="77777777">
            <w:pPr>
              <w:pStyle w:val="NormalWeb"/>
              <w:rPr>
                <w:rFonts w:ascii="Arial" w:hAnsi="Arial" w:cs="Arial"/>
                <w:snapToGrid w:val="0"/>
                <w:sz w:val="22"/>
                <w:szCs w:val="22"/>
              </w:rPr>
            </w:pPr>
            <w:r w:rsidRPr="0059419A">
              <w:rPr>
                <w:rFonts w:ascii="Arial" w:hAnsi="Arial" w:cs="Arial"/>
                <w:snapToGrid w:val="0"/>
                <w:sz w:val="22"/>
                <w:szCs w:val="22"/>
              </w:rPr>
              <w:t>The Churchwardens Measure 2001;</w:t>
            </w:r>
          </w:p>
          <w:p w:rsidR="00BE34CE" w:rsidP="00BE34CE" w:rsidRDefault="00BE34CE" w14:paraId="37C291BF" w14:textId="77777777">
            <w:pPr>
              <w:pStyle w:val="NormalWeb"/>
              <w:rPr>
                <w:rFonts w:ascii="Arial" w:hAnsi="Arial" w:cs="Arial"/>
                <w:snapToGrid w:val="0"/>
                <w:sz w:val="22"/>
                <w:szCs w:val="22"/>
              </w:rPr>
            </w:pPr>
            <w:r>
              <w:rPr>
                <w:rFonts w:ascii="Arial" w:hAnsi="Arial" w:cs="Arial"/>
                <w:snapToGrid w:val="0"/>
                <w:sz w:val="22"/>
                <w:szCs w:val="22"/>
              </w:rPr>
              <w:lastRenderedPageBreak/>
              <w:t xml:space="preserve">The Church Representation Rules made under the Synodical Government Measure 1969. </w:t>
            </w:r>
          </w:p>
          <w:p w:rsidR="00BE34CE" w:rsidP="00BE34CE" w:rsidRDefault="00BE34CE" w14:paraId="3E5E1478" w14:textId="77777777">
            <w:pPr>
              <w:pStyle w:val="NormalWeb"/>
              <w:spacing w:before="0" w:beforeAutospacing="0" w:after="0" w:afterAutospacing="0"/>
              <w:rPr>
                <w:rFonts w:ascii="Arial" w:hAnsi="Arial" w:cs="Arial"/>
                <w:sz w:val="22"/>
                <w:szCs w:val="22"/>
              </w:rPr>
            </w:pPr>
            <w:r>
              <w:rPr>
                <w:rFonts w:ascii="Arial" w:hAnsi="Arial" w:cs="Arial"/>
                <w:sz w:val="22"/>
                <w:szCs w:val="22"/>
              </w:rPr>
              <w:t>The Church of England Pension Measure 2018 Schedule 1, Part 2, (5)(1);</w:t>
            </w:r>
          </w:p>
          <w:p w:rsidR="00BE34CE" w:rsidP="00BE34CE" w:rsidRDefault="00BE34CE" w14:paraId="3A440F65" w14:textId="77777777">
            <w:pPr>
              <w:pStyle w:val="NormalWeb"/>
              <w:numPr>
                <w:ilvl w:val="0"/>
                <w:numId w:val="41"/>
              </w:numPr>
              <w:spacing w:before="0" w:beforeAutospacing="0" w:after="0" w:afterAutospacing="0"/>
              <w:rPr>
                <w:rFonts w:ascii="Arial" w:hAnsi="Arial" w:cs="Arial"/>
                <w:sz w:val="22"/>
                <w:szCs w:val="22"/>
              </w:rPr>
            </w:pPr>
            <w:r>
              <w:rPr>
                <w:rFonts w:ascii="Arial" w:hAnsi="Arial" w:cs="Arial"/>
                <w:sz w:val="22"/>
                <w:szCs w:val="22"/>
              </w:rPr>
              <w:t>The Church of England Pensions Board Safeguarding Policy and Guidance issued from time to time.</w:t>
            </w:r>
          </w:p>
          <w:p w:rsidR="00BE34CE" w:rsidP="00BE34CE" w:rsidRDefault="00BE34CE" w14:paraId="600F5A53" w14:textId="77777777">
            <w:pPr>
              <w:pStyle w:val="NormalWeb"/>
              <w:spacing w:before="0" w:beforeAutospacing="0" w:after="0" w:afterAutospacing="0"/>
              <w:rPr>
                <w:rFonts w:ascii="Arial" w:hAnsi="Arial" w:cs="Arial"/>
                <w:sz w:val="22"/>
                <w:szCs w:val="22"/>
              </w:rPr>
            </w:pPr>
          </w:p>
          <w:p w:rsidRPr="001E21AF" w:rsidR="00BE34CE" w:rsidP="001E21AF" w:rsidRDefault="00BE34CE" w14:paraId="1DEB779A" w14:textId="133614F0">
            <w:pPr>
              <w:pStyle w:val="NormalWeb"/>
              <w:spacing w:before="0" w:beforeAutospacing="0" w:after="0" w:afterAutospacing="0"/>
              <w:rPr>
                <w:rFonts w:ascii="Arial" w:hAnsi="Arial" w:cs="Arial"/>
                <w:sz w:val="22"/>
                <w:szCs w:val="22"/>
              </w:rPr>
            </w:pPr>
            <w:r>
              <w:rPr>
                <w:rFonts w:ascii="Arial" w:hAnsi="Arial" w:cs="Arial"/>
                <w:sz w:val="22"/>
                <w:szCs w:val="22"/>
              </w:rPr>
              <w:t>Multi-Agency Public Protection Arrangements (MAPPA Guidance Updated November 2021); Criminal Justice Act 2003.</w:t>
            </w:r>
          </w:p>
          <w:p w:rsidRPr="007E074E" w:rsidR="00BE34CE" w:rsidP="001E21AF" w:rsidRDefault="00BE34CE" w14:paraId="17C2E3F2" w14:textId="6D57FFDF">
            <w:pPr>
              <w:spacing w:before="120" w:line="259" w:lineRule="auto"/>
              <w:rPr>
                <w:rFonts w:ascii="Arial" w:hAnsi="Arial" w:cs="Arial"/>
                <w:snapToGrid w:val="0"/>
              </w:rPr>
            </w:pPr>
            <w:r w:rsidRPr="007E074E">
              <w:rPr>
                <w:rFonts w:ascii="Arial" w:hAnsi="Arial" w:cs="Arial"/>
                <w:b/>
                <w:bCs/>
                <w:snapToGrid w:val="0"/>
              </w:rPr>
              <w:t>Vital interest (Art 6(1)(d)</w:t>
            </w:r>
            <w:r>
              <w:rPr>
                <w:rFonts w:ascii="Arial" w:hAnsi="Arial" w:cs="Arial"/>
                <w:b/>
                <w:bCs/>
                <w:snapToGrid w:val="0"/>
              </w:rPr>
              <w:t>)</w:t>
            </w:r>
            <w:r w:rsidRPr="007E074E">
              <w:rPr>
                <w:rFonts w:ascii="Arial" w:hAnsi="Arial" w:cs="Arial"/>
                <w:snapToGrid w:val="0"/>
              </w:rPr>
              <w:t xml:space="preserve"> – to protect someone from immediate risk where capacity to consent is lacking, or due to age/infirmity, or where there is the n</w:t>
            </w:r>
            <w:r w:rsidRPr="007E074E">
              <w:rPr>
                <w:rFonts w:ascii="Arial" w:hAnsi="Arial" w:cs="Arial"/>
              </w:rPr>
              <w:t>eed to undertake investigations to protect individuals from immediate risk where the relationship with the respondent may prevent consent.</w:t>
            </w:r>
          </w:p>
        </w:tc>
      </w:tr>
      <w:tr w:rsidRPr="009B05E7" w:rsidR="00BE34CE" w:rsidTr="00877170" w14:paraId="1C04765F" w14:textId="77777777">
        <w:tc>
          <w:tcPr>
            <w:tcW w:w="3119" w:type="dxa"/>
          </w:tcPr>
          <w:p w:rsidR="00BE34CE" w:rsidP="00BE34CE" w:rsidRDefault="00BE34CE" w14:paraId="27A37E92" w14:textId="77777777">
            <w:pPr>
              <w:pStyle w:val="Default"/>
              <w:rPr>
                <w:sz w:val="22"/>
                <w:szCs w:val="22"/>
              </w:rPr>
            </w:pPr>
            <w:r w:rsidRPr="00574DCB">
              <w:rPr>
                <w:snapToGrid w:val="0"/>
                <w:sz w:val="22"/>
                <w:szCs w:val="22"/>
              </w:rPr>
              <w:lastRenderedPageBreak/>
              <w:t xml:space="preserve">Isle of Man </w:t>
            </w:r>
            <w:r>
              <w:rPr>
                <w:snapToGrid w:val="0"/>
                <w:sz w:val="22"/>
                <w:szCs w:val="22"/>
              </w:rPr>
              <w:t xml:space="preserve">- </w:t>
            </w:r>
            <w:r w:rsidRPr="00574DCB">
              <w:rPr>
                <w:sz w:val="22"/>
                <w:szCs w:val="22"/>
              </w:rPr>
              <w:t xml:space="preserve">Data Protection (Application of GDPR) Order 2018; </w:t>
            </w:r>
          </w:p>
          <w:p w:rsidRPr="00574DCB" w:rsidR="00BE34CE" w:rsidP="00BE34CE" w:rsidRDefault="00BE34CE" w14:paraId="463B6CCC" w14:textId="77777777">
            <w:pPr>
              <w:jc w:val="both"/>
              <w:rPr>
                <w:bCs/>
              </w:rPr>
            </w:pPr>
          </w:p>
        </w:tc>
        <w:tc>
          <w:tcPr>
            <w:tcW w:w="6237" w:type="dxa"/>
          </w:tcPr>
          <w:p w:rsidR="00BE34CE" w:rsidP="00BE34CE" w:rsidRDefault="00BE34CE" w14:paraId="70369F40" w14:textId="77777777">
            <w:pPr>
              <w:rPr>
                <w:rFonts w:ascii="Arial" w:hAnsi="Arial" w:cs="Arial"/>
                <w:snapToGrid w:val="0"/>
              </w:rPr>
            </w:pPr>
            <w:r>
              <w:rPr>
                <w:rFonts w:ascii="Arial" w:hAnsi="Arial" w:cs="Arial"/>
                <w:snapToGrid w:val="0"/>
              </w:rPr>
              <w:t>Text of GDPR as applied to the Island in Annex to 2018 Order</w:t>
            </w:r>
          </w:p>
          <w:p w:rsidRPr="00A96583" w:rsidR="00BE34CE" w:rsidP="001E21AF" w:rsidRDefault="00BE34CE" w14:paraId="7A883BE1" w14:textId="77777777">
            <w:pPr>
              <w:spacing w:before="120" w:line="259" w:lineRule="auto"/>
              <w:ind w:left="28"/>
              <w:rPr>
                <w:rFonts w:ascii="Arial" w:hAnsi="Arial" w:cs="Arial"/>
                <w:snapToGrid w:val="0"/>
              </w:rPr>
            </w:pPr>
            <w:r>
              <w:rPr>
                <w:rFonts w:ascii="Arial" w:hAnsi="Arial" w:cs="Arial"/>
                <w:b/>
                <w:bCs/>
                <w:snapToGrid w:val="0"/>
              </w:rPr>
              <w:t xml:space="preserve">Consent (Art 6(1)(a)) – </w:t>
            </w:r>
            <w:r>
              <w:rPr>
                <w:rFonts w:ascii="Arial" w:hAnsi="Arial" w:cs="Arial"/>
                <w:snapToGrid w:val="0"/>
              </w:rPr>
              <w:t xml:space="preserve">for the sharing of data for the purpose of providing pastoral or therapeutic support; for requesting data from the police where consent is required; </w:t>
            </w:r>
            <w:r>
              <w:rPr>
                <w:rFonts w:ascii="Arial" w:hAnsi="Arial" w:cs="Arial"/>
              </w:rPr>
              <w:t>t</w:t>
            </w:r>
            <w:r w:rsidRPr="00A96583">
              <w:rPr>
                <w:rFonts w:ascii="Arial" w:hAnsi="Arial" w:cs="Arial"/>
              </w:rPr>
              <w:t xml:space="preserve">o share information </w:t>
            </w:r>
            <w:r>
              <w:rPr>
                <w:rFonts w:ascii="Arial" w:hAnsi="Arial" w:cs="Arial"/>
              </w:rPr>
              <w:t xml:space="preserve">from Pensions Board housing </w:t>
            </w:r>
            <w:r w:rsidRPr="00A96583">
              <w:rPr>
                <w:rFonts w:ascii="Arial" w:hAnsi="Arial" w:cs="Arial"/>
              </w:rPr>
              <w:t>where required with local Diocesan Safeguarding teams.</w:t>
            </w:r>
          </w:p>
          <w:p w:rsidR="00BE34CE" w:rsidP="001E21AF" w:rsidRDefault="00BE34CE" w14:paraId="576E1AA7" w14:textId="77777777">
            <w:pPr>
              <w:spacing w:before="120" w:line="259" w:lineRule="auto"/>
              <w:rPr>
                <w:rFonts w:ascii="Arial" w:hAnsi="Arial" w:cs="Arial"/>
                <w:b/>
                <w:bCs/>
                <w:snapToGrid w:val="0"/>
              </w:rPr>
            </w:pPr>
            <w:r w:rsidRPr="005A5FC5">
              <w:rPr>
                <w:rFonts w:ascii="Arial" w:hAnsi="Arial" w:cs="Arial"/>
                <w:b/>
                <w:bCs/>
                <w:snapToGrid w:val="0"/>
              </w:rPr>
              <w:t>Legal obligation (Art 6(1)(c))</w:t>
            </w:r>
          </w:p>
          <w:p w:rsidR="00BE34CE" w:rsidP="00BE34CE" w:rsidRDefault="00BE34CE" w14:paraId="36015282" w14:textId="77777777">
            <w:pPr>
              <w:rPr>
                <w:rFonts w:ascii="Arial" w:hAnsi="Arial" w:cs="Arial"/>
                <w:snapToGrid w:val="0"/>
              </w:rPr>
            </w:pPr>
            <w:r>
              <w:rPr>
                <w:rFonts w:ascii="Arial" w:hAnsi="Arial" w:cs="Arial"/>
                <w:snapToGrid w:val="0"/>
              </w:rPr>
              <w:t>The Safeguarding and Clergy Discipline Measure (Isle of Man) 2017</w:t>
            </w:r>
          </w:p>
          <w:p w:rsidR="00BE34CE" w:rsidP="00BE34CE" w:rsidRDefault="00BE34CE" w14:paraId="6BC716E5" w14:textId="77777777">
            <w:pPr>
              <w:rPr>
                <w:rFonts w:ascii="Arial" w:hAnsi="Arial" w:cs="Arial"/>
                <w:snapToGrid w:val="0"/>
              </w:rPr>
            </w:pPr>
            <w:r>
              <w:rPr>
                <w:rFonts w:ascii="Arial" w:hAnsi="Arial" w:cs="Arial"/>
                <w:snapToGrid w:val="0"/>
              </w:rPr>
              <w:t xml:space="preserve">Church of England </w:t>
            </w:r>
            <w:r w:rsidRPr="007E074E">
              <w:rPr>
                <w:rFonts w:ascii="Arial" w:hAnsi="Arial" w:cs="Arial"/>
                <w:snapToGrid w:val="0"/>
              </w:rPr>
              <w:t xml:space="preserve">Canon C30 “Of Safeguarding”; </w:t>
            </w:r>
          </w:p>
          <w:p w:rsidR="00BE34CE" w:rsidP="00BE34CE" w:rsidRDefault="00BE34CE" w14:paraId="4FC64EF2" w14:textId="3AC061D1">
            <w:pPr>
              <w:rPr>
                <w:rFonts w:ascii="Arial" w:hAnsi="Arial" w:cs="Arial"/>
              </w:rPr>
            </w:pPr>
            <w:r w:rsidRPr="007E074E">
              <w:rPr>
                <w:rFonts w:ascii="Arial" w:hAnsi="Arial" w:cs="Arial"/>
              </w:rPr>
              <w:t>Safeguarding (Clergy Risk Assessment) Regulations 2016</w:t>
            </w:r>
          </w:p>
          <w:p w:rsidR="00BE34CE" w:rsidP="001E21AF" w:rsidRDefault="00BE34CE" w14:paraId="05CF6838" w14:textId="77777777">
            <w:pPr>
              <w:spacing w:before="120" w:line="259" w:lineRule="auto"/>
              <w:rPr>
                <w:rFonts w:ascii="Arial" w:hAnsi="Arial" w:cs="Arial"/>
                <w:b/>
                <w:bCs/>
                <w:snapToGrid w:val="0"/>
              </w:rPr>
            </w:pPr>
            <w:r w:rsidRPr="005A5FC5">
              <w:rPr>
                <w:rFonts w:ascii="Arial" w:hAnsi="Arial" w:cs="Arial"/>
                <w:b/>
                <w:bCs/>
                <w:snapToGrid w:val="0"/>
              </w:rPr>
              <w:t xml:space="preserve">Public task (Art 6(1)(e)) </w:t>
            </w:r>
          </w:p>
          <w:p w:rsidRPr="007E074E" w:rsidR="00BE34CE" w:rsidP="00BE34CE" w:rsidRDefault="00BE34CE" w14:paraId="00DDD8B5" w14:textId="77777777">
            <w:pPr>
              <w:rPr>
                <w:rFonts w:ascii="Arial" w:hAnsi="Arial" w:cs="Arial"/>
                <w:snapToGrid w:val="0"/>
              </w:rPr>
            </w:pPr>
            <w:r>
              <w:rPr>
                <w:rFonts w:ascii="Arial" w:hAnsi="Arial" w:cs="Arial"/>
              </w:rPr>
              <w:t>House of Bishops’ Safeguarding Guidance (see Appendix B for details)</w:t>
            </w:r>
          </w:p>
          <w:p w:rsidRPr="007E074E" w:rsidR="00BE34CE" w:rsidP="00BE34CE" w:rsidRDefault="00BE34CE" w14:paraId="59CF393F" w14:textId="77777777">
            <w:pPr>
              <w:rPr>
                <w:rFonts w:ascii="Arial" w:hAnsi="Arial" w:cs="Arial"/>
                <w:snapToGrid w:val="0"/>
              </w:rPr>
            </w:pPr>
            <w:r w:rsidRPr="007E074E">
              <w:rPr>
                <w:rFonts w:ascii="Arial" w:hAnsi="Arial" w:cs="Arial"/>
                <w:snapToGrid w:val="0"/>
              </w:rPr>
              <w:t>Canon C30 “Of Safeguarding”;</w:t>
            </w:r>
          </w:p>
          <w:p w:rsidRPr="007E074E" w:rsidR="00BE34CE" w:rsidP="00BE34CE" w:rsidRDefault="00BE34CE" w14:paraId="7DD40724" w14:textId="77777777">
            <w:pPr>
              <w:rPr>
                <w:rFonts w:ascii="Arial" w:hAnsi="Arial" w:cs="Arial"/>
                <w:snapToGrid w:val="0"/>
              </w:rPr>
            </w:pPr>
            <w:r w:rsidRPr="007E074E">
              <w:rPr>
                <w:rFonts w:ascii="Arial" w:hAnsi="Arial" w:cs="Arial"/>
              </w:rPr>
              <w:t>Safeguarding (Clergy Risk Assessment) Regulations 2016</w:t>
            </w:r>
          </w:p>
          <w:p w:rsidRPr="007E074E" w:rsidR="00BE34CE" w:rsidP="00BE34CE" w:rsidRDefault="00BE34CE" w14:paraId="4A22F2E7" w14:textId="77777777">
            <w:pPr>
              <w:rPr>
                <w:rFonts w:ascii="Arial" w:hAnsi="Arial" w:cs="Arial"/>
              </w:rPr>
            </w:pPr>
            <w:r w:rsidRPr="007E074E">
              <w:rPr>
                <w:rFonts w:ascii="Arial" w:hAnsi="Arial" w:cs="Arial"/>
              </w:rPr>
              <w:t>Diocesan Safeguarding Advisors Regulations 2016;</w:t>
            </w:r>
          </w:p>
          <w:p w:rsidRPr="007E074E" w:rsidR="00BE34CE" w:rsidP="00BE34CE" w:rsidRDefault="00BE34CE" w14:paraId="39CD6774" w14:textId="77777777">
            <w:pPr>
              <w:pStyle w:val="NormalWeb"/>
              <w:rPr>
                <w:rFonts w:ascii="Arial" w:hAnsi="Arial" w:cs="Arial"/>
                <w:sz w:val="22"/>
                <w:szCs w:val="22"/>
              </w:rPr>
            </w:pPr>
            <w:r w:rsidRPr="007E074E">
              <w:rPr>
                <w:rFonts w:ascii="Arial" w:hAnsi="Arial" w:cs="Arial"/>
                <w:snapToGrid w:val="0"/>
                <w:sz w:val="22"/>
                <w:szCs w:val="22"/>
              </w:rPr>
              <w:t>Canon C4 “</w:t>
            </w:r>
            <w:r w:rsidRPr="007E074E">
              <w:rPr>
                <w:rFonts w:ascii="Arial" w:hAnsi="Arial" w:cs="Arial"/>
                <w:sz w:val="22"/>
                <w:szCs w:val="22"/>
              </w:rPr>
              <w:t>Of the quality of such as are to be ordained deacons or priests” paragraph 2 (safer recruitment);</w:t>
            </w:r>
          </w:p>
          <w:p w:rsidRPr="007E074E" w:rsidR="00BE34CE" w:rsidP="00BE34CE" w:rsidRDefault="00BE34CE" w14:paraId="18069753" w14:textId="77777777">
            <w:pPr>
              <w:pStyle w:val="NormalWeb"/>
              <w:rPr>
                <w:rFonts w:ascii="Arial" w:hAnsi="Arial" w:cs="Arial"/>
                <w:sz w:val="22"/>
                <w:szCs w:val="22"/>
              </w:rPr>
            </w:pPr>
            <w:r w:rsidRPr="007E074E">
              <w:rPr>
                <w:rFonts w:ascii="Arial" w:hAnsi="Arial" w:cs="Arial"/>
                <w:sz w:val="22"/>
                <w:szCs w:val="22"/>
              </w:rPr>
              <w:t>Canon C7 “Of examination of holy orders” – BAP process which requires sharing of information between DDO and Bishop and BAP</w:t>
            </w:r>
          </w:p>
          <w:p w:rsidRPr="007E074E" w:rsidR="00BE34CE" w:rsidP="00BE34CE" w:rsidRDefault="00BE34CE" w14:paraId="4FE7F7E2" w14:textId="77777777">
            <w:pPr>
              <w:pStyle w:val="NormalWeb"/>
              <w:rPr>
                <w:rFonts w:ascii="Arial" w:hAnsi="Arial" w:cs="Arial"/>
                <w:sz w:val="22"/>
                <w:szCs w:val="22"/>
              </w:rPr>
            </w:pPr>
            <w:r w:rsidRPr="007E074E">
              <w:rPr>
                <w:rFonts w:ascii="Arial" w:hAnsi="Arial" w:cs="Arial"/>
                <w:sz w:val="22"/>
                <w:szCs w:val="22"/>
              </w:rPr>
              <w:t>Canon C8 “Of ministers exercising their ministry” paragraph 8, sub-para 1 and 2 – requirement to undertake training – allows for training completion to be checked and shared.</w:t>
            </w:r>
          </w:p>
          <w:p w:rsidRPr="007E074E" w:rsidR="00BE34CE" w:rsidP="00BE34CE" w:rsidRDefault="00BE34CE" w14:paraId="111D83CD" w14:textId="77777777">
            <w:pPr>
              <w:pStyle w:val="NormalWeb"/>
              <w:rPr>
                <w:rFonts w:ascii="Arial" w:hAnsi="Arial" w:cs="Arial"/>
                <w:sz w:val="22"/>
                <w:szCs w:val="22"/>
              </w:rPr>
            </w:pPr>
            <w:r w:rsidRPr="007E074E">
              <w:rPr>
                <w:rFonts w:ascii="Arial" w:hAnsi="Arial" w:cs="Arial"/>
                <w:sz w:val="22"/>
                <w:szCs w:val="22"/>
              </w:rPr>
              <w:lastRenderedPageBreak/>
              <w:t>Canon C10 “Of admission and institution” paragraph 2 (safer recruitment); paragraph 3(a) (safeguarding risk assessment/investigation);</w:t>
            </w:r>
          </w:p>
          <w:p w:rsidRPr="007E074E" w:rsidR="00BE34CE" w:rsidP="00BE34CE" w:rsidRDefault="00BE34CE" w14:paraId="34561C20" w14:textId="77777777">
            <w:pPr>
              <w:pStyle w:val="NormalWeb"/>
              <w:rPr>
                <w:rFonts w:ascii="Arial" w:hAnsi="Arial" w:cs="Arial"/>
                <w:sz w:val="22"/>
                <w:szCs w:val="22"/>
              </w:rPr>
            </w:pPr>
            <w:r w:rsidRPr="007E074E">
              <w:rPr>
                <w:rFonts w:ascii="Arial" w:hAnsi="Arial" w:cs="Arial"/>
                <w:sz w:val="22"/>
                <w:szCs w:val="22"/>
              </w:rPr>
              <w:t>Canon C12 “Of the licensing of ministers under seal” paragraph 2 (provision of Clergy Current Status Letter and clergy personal files (commonly referred to as “clergy blue files”), which could include safeguarding data);</w:t>
            </w:r>
          </w:p>
          <w:p w:rsidRPr="007E074E" w:rsidR="00BE34CE" w:rsidP="00BE34CE" w:rsidRDefault="00BE34CE" w14:paraId="6681CA7E" w14:textId="77777777">
            <w:pPr>
              <w:pStyle w:val="NormalWeb"/>
              <w:rPr>
                <w:rFonts w:ascii="Arial" w:hAnsi="Arial" w:cs="Arial"/>
                <w:sz w:val="22"/>
                <w:szCs w:val="22"/>
              </w:rPr>
            </w:pPr>
            <w:r w:rsidRPr="007E074E">
              <w:rPr>
                <w:rFonts w:ascii="Arial" w:hAnsi="Arial" w:cs="Arial"/>
                <w:sz w:val="22"/>
                <w:szCs w:val="22"/>
              </w:rPr>
              <w:t xml:space="preserve">Canon C18 “Of diocesan bishops” paragraphs 2 (jurisdiction); 3 (delegation of authority); 7(correction and punishment); </w:t>
            </w:r>
          </w:p>
          <w:p w:rsidR="00BE34CE" w:rsidP="00BE34CE" w:rsidRDefault="00BE34CE" w14:paraId="1C423FEF" w14:textId="77777777">
            <w:pPr>
              <w:pStyle w:val="NormalWeb"/>
              <w:rPr>
                <w:rFonts w:ascii="Arial" w:hAnsi="Arial" w:cs="Arial"/>
                <w:sz w:val="22"/>
                <w:szCs w:val="22"/>
              </w:rPr>
            </w:pPr>
            <w:r w:rsidRPr="007E074E">
              <w:rPr>
                <w:rFonts w:ascii="Arial" w:hAnsi="Arial" w:cs="Arial"/>
                <w:sz w:val="22"/>
                <w:szCs w:val="22"/>
              </w:rPr>
              <w:t xml:space="preserve">Canon C26 “Of the manner of life of clerks in holy orders”  paragraph 2 (applying safeguarding requirements); </w:t>
            </w:r>
          </w:p>
          <w:p w:rsidR="00BE34CE" w:rsidP="00BE34CE" w:rsidRDefault="00BE34CE" w14:paraId="349B667A" w14:textId="77777777">
            <w:pPr>
              <w:pStyle w:val="NormalWeb"/>
              <w:rPr>
                <w:rFonts w:ascii="Arial" w:hAnsi="Arial" w:cs="Arial"/>
                <w:sz w:val="22"/>
                <w:szCs w:val="22"/>
              </w:rPr>
            </w:pPr>
            <w:r>
              <w:rPr>
                <w:rFonts w:ascii="Arial" w:hAnsi="Arial" w:cs="Arial"/>
                <w:sz w:val="22"/>
                <w:szCs w:val="22"/>
              </w:rPr>
              <w:t>Canon E5 “Of the licensing of readers”;</w:t>
            </w:r>
          </w:p>
          <w:p w:rsidR="00BE34CE" w:rsidP="00BE34CE" w:rsidRDefault="00BE34CE" w14:paraId="48B72811" w14:textId="77777777">
            <w:pPr>
              <w:pStyle w:val="NormalWeb"/>
              <w:rPr>
                <w:rFonts w:ascii="Arial" w:hAnsi="Arial" w:cs="Arial"/>
                <w:sz w:val="22"/>
                <w:szCs w:val="22"/>
              </w:rPr>
            </w:pPr>
            <w:r>
              <w:rPr>
                <w:rFonts w:ascii="Arial" w:hAnsi="Arial" w:cs="Arial"/>
                <w:sz w:val="22"/>
                <w:szCs w:val="22"/>
              </w:rPr>
              <w:t>Canon E8 “Of the admission and licensing of lay workers”;</w:t>
            </w:r>
          </w:p>
          <w:p w:rsidRPr="005A5FC5" w:rsidR="00BE34CE" w:rsidP="00BE34CE" w:rsidRDefault="00BE34CE" w14:paraId="039591BB" w14:textId="3588F489">
            <w:pPr>
              <w:rPr>
                <w:rFonts w:ascii="Arial" w:hAnsi="Arial" w:cs="Arial"/>
                <w:b/>
                <w:bCs/>
                <w:snapToGrid w:val="0"/>
              </w:rPr>
            </w:pPr>
            <w:r w:rsidRPr="0069307E">
              <w:rPr>
                <w:rFonts w:ascii="Arial" w:hAnsi="Arial" w:cs="Arial"/>
                <w:snapToGrid w:val="0"/>
              </w:rPr>
              <w:t>The Churchwardens Measure (Isle of Man) 2013</w:t>
            </w:r>
          </w:p>
        </w:tc>
      </w:tr>
    </w:tbl>
    <w:p w:rsidR="00A30AF4" w:rsidP="00AC2806" w:rsidRDefault="00A30AF4" w14:paraId="3497839F" w14:textId="77777777">
      <w:pPr>
        <w:shd w:val="clear" w:color="auto" w:fill="FFFFFF"/>
        <w:spacing w:after="120" w:line="240" w:lineRule="auto"/>
        <w:rPr>
          <w:rFonts w:ascii="Arial" w:hAnsi="Arial" w:eastAsia="Times New Roman" w:cs="Arial"/>
          <w:lang w:val="en" w:eastAsia="en-GB"/>
        </w:rPr>
      </w:pPr>
    </w:p>
    <w:p w:rsidR="00AC2806" w:rsidP="00AC2806" w:rsidRDefault="00A30AF4" w14:paraId="65DF6AC3" w14:textId="2DC02BC5">
      <w:pPr>
        <w:shd w:val="clear" w:color="auto" w:fill="FFFFFF"/>
        <w:spacing w:after="120" w:line="240" w:lineRule="auto"/>
        <w:rPr>
          <w:rFonts w:ascii="Arial" w:hAnsi="Arial" w:cs="Arial"/>
          <w:b/>
          <w:bCs/>
          <w:lang w:val="en" w:eastAsia="en-GB"/>
        </w:rPr>
      </w:pPr>
      <w:r>
        <w:rPr>
          <w:rFonts w:ascii="Arial" w:hAnsi="Arial" w:cs="Arial"/>
          <w:b/>
          <w:bCs/>
          <w:lang w:val="en" w:eastAsia="en-GB"/>
        </w:rPr>
        <w:t>4.2</w:t>
      </w:r>
      <w:r>
        <w:rPr>
          <w:rFonts w:ascii="Arial" w:hAnsi="Arial" w:cs="Arial"/>
          <w:b/>
          <w:bCs/>
          <w:lang w:val="en" w:eastAsia="en-GB"/>
        </w:rPr>
        <w:tab/>
      </w:r>
      <w:r w:rsidRPr="00344AE4" w:rsidR="00AC2806">
        <w:rPr>
          <w:rFonts w:ascii="Arial" w:hAnsi="Arial" w:cs="Arial"/>
          <w:b/>
          <w:bCs/>
          <w:lang w:val="en" w:eastAsia="en-GB"/>
        </w:rPr>
        <w:t>Special category data (see Section 2 above)</w:t>
      </w:r>
    </w:p>
    <w:tbl>
      <w:tblPr>
        <w:tblStyle w:val="TableGrid"/>
        <w:tblW w:w="9390" w:type="dxa"/>
        <w:tblInd w:w="-147" w:type="dxa"/>
        <w:tblLook w:val="04A0" w:firstRow="1" w:lastRow="0" w:firstColumn="1" w:lastColumn="0" w:noHBand="0" w:noVBand="1"/>
      </w:tblPr>
      <w:tblGrid>
        <w:gridCol w:w="3119"/>
        <w:gridCol w:w="6237"/>
        <w:gridCol w:w="34"/>
      </w:tblGrid>
      <w:tr w:rsidR="008B2D83" w:rsidTr="00877170" w14:paraId="5B09CA23" w14:textId="77777777">
        <w:tc>
          <w:tcPr>
            <w:tcW w:w="3119" w:type="dxa"/>
          </w:tcPr>
          <w:p w:rsidRPr="007E074E" w:rsidR="008B2D83" w:rsidP="000D13F0" w:rsidRDefault="008B2D83" w14:paraId="6C971D50" w14:textId="77777777">
            <w:pPr>
              <w:rPr>
                <w:rFonts w:ascii="Arial" w:hAnsi="Arial" w:cs="Arial"/>
              </w:rPr>
            </w:pPr>
            <w:r w:rsidRPr="007E074E">
              <w:rPr>
                <w:rFonts w:ascii="Arial" w:hAnsi="Arial" w:cs="Arial"/>
              </w:rPr>
              <w:t>UKGDPR</w:t>
            </w:r>
          </w:p>
          <w:p w:rsidRPr="007E074E" w:rsidR="008B2D83" w:rsidP="000D13F0" w:rsidRDefault="008B2D83" w14:paraId="7C4C848A" w14:textId="77777777">
            <w:pPr>
              <w:rPr>
                <w:rFonts w:ascii="Arial" w:hAnsi="Arial" w:cs="Arial"/>
              </w:rPr>
            </w:pPr>
          </w:p>
          <w:p w:rsidR="008B2D83" w:rsidP="000D13F0" w:rsidRDefault="008B2D83" w14:paraId="797CB4D9" w14:textId="77777777">
            <w:pPr>
              <w:rPr>
                <w:rFonts w:ascii="Arial" w:hAnsi="Arial" w:cs="Arial"/>
              </w:rPr>
            </w:pPr>
            <w:r w:rsidRPr="007E074E">
              <w:rPr>
                <w:rFonts w:ascii="Arial" w:hAnsi="Arial" w:cs="Arial"/>
              </w:rPr>
              <w:t>Data Protection Act 2018</w:t>
            </w:r>
          </w:p>
          <w:p w:rsidRPr="00EF5AA0" w:rsidR="00EF5AA0" w:rsidP="00EF5AA0" w:rsidRDefault="00EF5AA0" w14:paraId="78D895FB" w14:textId="77777777">
            <w:pPr>
              <w:rPr>
                <w:rFonts w:ascii="Arial" w:hAnsi="Arial" w:cs="Arial"/>
              </w:rPr>
            </w:pPr>
          </w:p>
          <w:p w:rsidRPr="00EF5AA0" w:rsidR="00EF5AA0" w:rsidP="00EF5AA0" w:rsidRDefault="00EF5AA0" w14:paraId="71DAD94B" w14:textId="77777777">
            <w:pPr>
              <w:rPr>
                <w:rFonts w:ascii="Arial" w:hAnsi="Arial" w:cs="Arial"/>
              </w:rPr>
            </w:pPr>
          </w:p>
          <w:p w:rsidRPr="00EF5AA0" w:rsidR="00EF5AA0" w:rsidP="00EF5AA0" w:rsidRDefault="00EF5AA0" w14:paraId="69823D6B" w14:textId="77777777">
            <w:pPr>
              <w:rPr>
                <w:rFonts w:ascii="Arial" w:hAnsi="Arial" w:cs="Arial"/>
              </w:rPr>
            </w:pPr>
          </w:p>
          <w:p w:rsidRPr="00EF5AA0" w:rsidR="00EF5AA0" w:rsidP="00EF5AA0" w:rsidRDefault="00EF5AA0" w14:paraId="40910A60" w14:textId="77777777">
            <w:pPr>
              <w:rPr>
                <w:rFonts w:ascii="Arial" w:hAnsi="Arial" w:cs="Arial"/>
              </w:rPr>
            </w:pPr>
          </w:p>
          <w:p w:rsidRPr="00EF5AA0" w:rsidR="00EF5AA0" w:rsidP="00EF5AA0" w:rsidRDefault="00EF5AA0" w14:paraId="395AB99F" w14:textId="77777777">
            <w:pPr>
              <w:rPr>
                <w:rFonts w:ascii="Arial" w:hAnsi="Arial" w:cs="Arial"/>
              </w:rPr>
            </w:pPr>
          </w:p>
          <w:p w:rsidRPr="00EF5AA0" w:rsidR="00EF5AA0" w:rsidP="00EF5AA0" w:rsidRDefault="00EF5AA0" w14:paraId="71EC8B83" w14:textId="77777777">
            <w:pPr>
              <w:rPr>
                <w:rFonts w:ascii="Arial" w:hAnsi="Arial" w:cs="Arial"/>
              </w:rPr>
            </w:pPr>
          </w:p>
          <w:p w:rsidRPr="00EF5AA0" w:rsidR="00EF5AA0" w:rsidP="00EF5AA0" w:rsidRDefault="00EF5AA0" w14:paraId="17862608" w14:textId="77777777">
            <w:pPr>
              <w:rPr>
                <w:rFonts w:ascii="Arial" w:hAnsi="Arial" w:cs="Arial"/>
              </w:rPr>
            </w:pPr>
          </w:p>
          <w:p w:rsidRPr="00EF5AA0" w:rsidR="00EF5AA0" w:rsidP="00EF5AA0" w:rsidRDefault="00EF5AA0" w14:paraId="5D2C3412" w14:textId="77777777">
            <w:pPr>
              <w:rPr>
                <w:rFonts w:ascii="Arial" w:hAnsi="Arial" w:cs="Arial"/>
              </w:rPr>
            </w:pPr>
          </w:p>
          <w:p w:rsidRPr="00EF5AA0" w:rsidR="00EF5AA0" w:rsidP="00EF5AA0" w:rsidRDefault="00EF5AA0" w14:paraId="58A9FC7B" w14:textId="77777777">
            <w:pPr>
              <w:rPr>
                <w:rFonts w:ascii="Arial" w:hAnsi="Arial" w:cs="Arial"/>
              </w:rPr>
            </w:pPr>
          </w:p>
          <w:p w:rsidRPr="00EF5AA0" w:rsidR="00EF5AA0" w:rsidP="00EF5AA0" w:rsidRDefault="00EF5AA0" w14:paraId="3D20AE4A" w14:textId="77777777">
            <w:pPr>
              <w:rPr>
                <w:rFonts w:ascii="Arial" w:hAnsi="Arial" w:cs="Arial"/>
              </w:rPr>
            </w:pPr>
          </w:p>
          <w:p w:rsidRPr="00EF5AA0" w:rsidR="00EF5AA0" w:rsidP="00EF5AA0" w:rsidRDefault="00EF5AA0" w14:paraId="6FBF0E37" w14:textId="77777777">
            <w:pPr>
              <w:rPr>
                <w:rFonts w:ascii="Arial" w:hAnsi="Arial" w:cs="Arial"/>
              </w:rPr>
            </w:pPr>
          </w:p>
          <w:p w:rsidRPr="00EF5AA0" w:rsidR="00EF5AA0" w:rsidP="00EF5AA0" w:rsidRDefault="00EF5AA0" w14:paraId="53B0D3C2" w14:textId="77777777">
            <w:pPr>
              <w:rPr>
                <w:rFonts w:ascii="Arial" w:hAnsi="Arial" w:cs="Arial"/>
              </w:rPr>
            </w:pPr>
          </w:p>
          <w:p w:rsidRPr="00EF5AA0" w:rsidR="00EF5AA0" w:rsidP="00EF5AA0" w:rsidRDefault="00EF5AA0" w14:paraId="5FB38AB6" w14:textId="77777777">
            <w:pPr>
              <w:rPr>
                <w:rFonts w:ascii="Arial" w:hAnsi="Arial" w:cs="Arial"/>
              </w:rPr>
            </w:pPr>
          </w:p>
          <w:p w:rsidRPr="00EF5AA0" w:rsidR="00EF5AA0" w:rsidP="00EF5AA0" w:rsidRDefault="00EF5AA0" w14:paraId="14F2FD46" w14:textId="77777777">
            <w:pPr>
              <w:rPr>
                <w:rFonts w:ascii="Arial" w:hAnsi="Arial" w:cs="Arial"/>
              </w:rPr>
            </w:pPr>
          </w:p>
          <w:p w:rsidRPr="00EF5AA0" w:rsidR="00EF5AA0" w:rsidP="00EF5AA0" w:rsidRDefault="00EF5AA0" w14:paraId="7E564A90" w14:textId="77777777">
            <w:pPr>
              <w:rPr>
                <w:rFonts w:ascii="Arial" w:hAnsi="Arial" w:cs="Arial"/>
              </w:rPr>
            </w:pPr>
          </w:p>
          <w:p w:rsidR="00EF5AA0" w:rsidP="00EF5AA0" w:rsidRDefault="00EF5AA0" w14:paraId="331EEDBE" w14:textId="77777777">
            <w:pPr>
              <w:rPr>
                <w:rFonts w:ascii="Arial" w:hAnsi="Arial" w:cs="Arial"/>
              </w:rPr>
            </w:pPr>
          </w:p>
          <w:p w:rsidRPr="00EF5AA0" w:rsidR="00EF5AA0" w:rsidP="00EF5AA0" w:rsidRDefault="00EF5AA0" w14:paraId="62EC1981" w14:textId="77777777">
            <w:pPr>
              <w:rPr>
                <w:rFonts w:ascii="Arial" w:hAnsi="Arial" w:cs="Arial"/>
              </w:rPr>
            </w:pPr>
          </w:p>
          <w:p w:rsidRPr="00EF5AA0" w:rsidR="00EF5AA0" w:rsidP="00EF5AA0" w:rsidRDefault="00EF5AA0" w14:paraId="5F66EC34" w14:textId="77777777">
            <w:pPr>
              <w:rPr>
                <w:rFonts w:ascii="Arial" w:hAnsi="Arial" w:cs="Arial"/>
              </w:rPr>
            </w:pPr>
          </w:p>
          <w:p w:rsidRPr="00EF5AA0" w:rsidR="00EF5AA0" w:rsidP="00EF5AA0" w:rsidRDefault="00EF5AA0" w14:paraId="7ED72061" w14:textId="77777777">
            <w:pPr>
              <w:rPr>
                <w:rFonts w:ascii="Arial" w:hAnsi="Arial" w:cs="Arial"/>
              </w:rPr>
            </w:pPr>
          </w:p>
          <w:p w:rsidRPr="00EF5AA0" w:rsidR="00EF5AA0" w:rsidP="00EF5AA0" w:rsidRDefault="00EF5AA0" w14:paraId="54ABFDD5" w14:textId="77777777">
            <w:pPr>
              <w:rPr>
                <w:rFonts w:ascii="Arial" w:hAnsi="Arial" w:cs="Arial"/>
              </w:rPr>
            </w:pPr>
          </w:p>
          <w:p w:rsidRPr="00EF5AA0" w:rsidR="00EF5AA0" w:rsidP="00EF5AA0" w:rsidRDefault="00EF5AA0" w14:paraId="59EA6F2D" w14:textId="77777777">
            <w:pPr>
              <w:rPr>
                <w:rFonts w:ascii="Arial" w:hAnsi="Arial" w:cs="Arial"/>
              </w:rPr>
            </w:pPr>
          </w:p>
          <w:p w:rsidR="00EF5AA0" w:rsidP="00EF5AA0" w:rsidRDefault="00EF5AA0" w14:paraId="57F73FE9" w14:textId="77777777">
            <w:pPr>
              <w:rPr>
                <w:rFonts w:ascii="Arial" w:hAnsi="Arial" w:cs="Arial"/>
              </w:rPr>
            </w:pPr>
          </w:p>
          <w:p w:rsidRPr="00EF5AA0" w:rsidR="00EF5AA0" w:rsidP="00EF5AA0" w:rsidRDefault="00EF5AA0" w14:paraId="2F23A6FC" w14:textId="77777777">
            <w:pPr>
              <w:rPr>
                <w:rFonts w:ascii="Arial" w:hAnsi="Arial" w:cs="Arial"/>
              </w:rPr>
            </w:pPr>
          </w:p>
          <w:p w:rsidR="00EF5AA0" w:rsidP="00EF5AA0" w:rsidRDefault="00EF5AA0" w14:paraId="2EC261DA" w14:textId="77777777">
            <w:pPr>
              <w:rPr>
                <w:rFonts w:ascii="Arial" w:hAnsi="Arial" w:cs="Arial"/>
              </w:rPr>
            </w:pPr>
          </w:p>
          <w:p w:rsidRPr="00EF5AA0" w:rsidR="00EF5AA0" w:rsidP="00EF5AA0" w:rsidRDefault="00EF5AA0" w14:paraId="1E85935A" w14:textId="05C9EE2A">
            <w:pPr>
              <w:rPr>
                <w:rFonts w:ascii="Arial" w:hAnsi="Arial" w:cs="Arial"/>
              </w:rPr>
            </w:pPr>
          </w:p>
        </w:tc>
        <w:tc>
          <w:tcPr>
            <w:tcW w:w="6271" w:type="dxa"/>
            <w:gridSpan w:val="2"/>
          </w:tcPr>
          <w:p w:rsidR="008B2D83" w:rsidP="000D13F0" w:rsidRDefault="008B2D83" w14:paraId="0572A8DC" w14:textId="77777777">
            <w:pPr>
              <w:rPr>
                <w:rFonts w:ascii="Arial" w:hAnsi="Arial" w:cs="Arial"/>
                <w:b/>
                <w:bCs/>
                <w:snapToGrid w:val="0"/>
              </w:rPr>
            </w:pPr>
            <w:r>
              <w:rPr>
                <w:rFonts w:ascii="Arial" w:hAnsi="Arial" w:cs="Arial"/>
                <w:b/>
                <w:bCs/>
                <w:snapToGrid w:val="0"/>
              </w:rPr>
              <w:t xml:space="preserve">Explicit consent (Art 9(2)(a)) - </w:t>
            </w:r>
            <w:r>
              <w:rPr>
                <w:rFonts w:ascii="Arial" w:hAnsi="Arial" w:cs="Arial"/>
                <w:snapToGrid w:val="0"/>
              </w:rPr>
              <w:t>for the sharing of data for the purpose of providing pastoral or therapeutic support; for requesting data from the police where consent is required.</w:t>
            </w:r>
          </w:p>
          <w:p w:rsidRPr="007E074E" w:rsidR="008B2D83" w:rsidP="001E21AF" w:rsidRDefault="008B2D83" w14:paraId="1AC4A623" w14:textId="77777777">
            <w:pPr>
              <w:spacing w:before="120" w:line="259" w:lineRule="auto"/>
              <w:rPr>
                <w:rFonts w:ascii="Arial" w:hAnsi="Arial" w:cs="Arial"/>
                <w:snapToGrid w:val="0"/>
              </w:rPr>
            </w:pPr>
            <w:r w:rsidRPr="005A5FC5">
              <w:rPr>
                <w:rFonts w:ascii="Arial" w:hAnsi="Arial" w:cs="Arial"/>
                <w:b/>
                <w:bCs/>
                <w:snapToGrid w:val="0"/>
              </w:rPr>
              <w:t>Vital interests (Art 9(2)(c)</w:t>
            </w:r>
            <w:r>
              <w:rPr>
                <w:rFonts w:ascii="Arial" w:hAnsi="Arial" w:cs="Arial"/>
                <w:b/>
                <w:bCs/>
                <w:snapToGrid w:val="0"/>
              </w:rPr>
              <w:t>)</w:t>
            </w:r>
            <w:r w:rsidRPr="007E074E">
              <w:rPr>
                <w:rFonts w:ascii="Arial" w:hAnsi="Arial" w:cs="Arial"/>
                <w:snapToGrid w:val="0"/>
              </w:rPr>
              <w:t xml:space="preserve"> - to protect someone from immediate risk where capacity to consent is lacking, e.g.  due to age/infirmity, or where there is the n</w:t>
            </w:r>
            <w:r w:rsidRPr="007E074E">
              <w:rPr>
                <w:rFonts w:ascii="Arial" w:hAnsi="Arial" w:cs="Arial"/>
              </w:rPr>
              <w:t>eed to undertake investigations to protect individuals from immediate risk where the relationship with the respondent may prevent consent.</w:t>
            </w:r>
          </w:p>
          <w:p w:rsidRPr="00801ABC" w:rsidR="008B2D83" w:rsidP="001E21AF" w:rsidRDefault="008B2D83" w14:paraId="0526589F" w14:textId="7621B0E0">
            <w:pPr>
              <w:shd w:val="clear" w:color="auto" w:fill="FFFFFF"/>
              <w:spacing w:before="120" w:line="259" w:lineRule="auto"/>
              <w:textAlignment w:val="baseline"/>
              <w:rPr>
                <w:rFonts w:ascii="inherit" w:hAnsi="inherit" w:eastAsia="Times New Roman" w:cs="Segoe UI"/>
                <w:color w:val="333333"/>
                <w:lang w:eastAsia="en-GB"/>
              </w:rPr>
            </w:pPr>
            <w:r w:rsidRPr="005A5FC5">
              <w:rPr>
                <w:rFonts w:ascii="Arial" w:hAnsi="Arial" w:cs="Arial"/>
                <w:b/>
                <w:bCs/>
                <w:snapToGrid w:val="0"/>
              </w:rPr>
              <w:t>Legal claims (Art 9(2)(f</w:t>
            </w:r>
            <w:r w:rsidRPr="00776D6A">
              <w:rPr>
                <w:rFonts w:ascii="Arial" w:hAnsi="Arial" w:cs="Arial"/>
                <w:b/>
                <w:bCs/>
                <w:snapToGrid w:val="0"/>
                <w:sz w:val="24"/>
                <w:szCs w:val="24"/>
              </w:rPr>
              <w:t>))</w:t>
            </w:r>
            <w:r w:rsidRPr="00776D6A">
              <w:rPr>
                <w:rFonts w:ascii="Arial" w:hAnsi="Arial" w:cs="Arial"/>
                <w:snapToGrid w:val="0"/>
                <w:sz w:val="24"/>
                <w:szCs w:val="24"/>
              </w:rPr>
              <w:t xml:space="preserve"> </w:t>
            </w:r>
            <w:r w:rsidRPr="00801ABC">
              <w:rPr>
                <w:rFonts w:ascii="Arial" w:hAnsi="Arial" w:cs="Arial"/>
                <w:snapToGrid w:val="0"/>
              </w:rPr>
              <w:t xml:space="preserve">- </w:t>
            </w:r>
            <w:r w:rsidRPr="00801ABC">
              <w:rPr>
                <w:rFonts w:ascii="Arial" w:hAnsi="Arial" w:eastAsia="Times New Roman" w:cs="Arial"/>
                <w:color w:val="333333"/>
                <w:lang w:eastAsia="en-GB"/>
              </w:rPr>
              <w:t>processing is necessary for the establishment, exercise or defence of legal claims or whenever courts are acting in their judicial capacity</w:t>
            </w:r>
            <w:r>
              <w:rPr>
                <w:rFonts w:ascii="Arial" w:hAnsi="Arial" w:eastAsia="Times New Roman" w:cs="Arial"/>
                <w:color w:val="333333"/>
                <w:lang w:eastAsia="en-GB"/>
              </w:rPr>
              <w:t>.</w:t>
            </w:r>
          </w:p>
          <w:p w:rsidRPr="005A5FC5" w:rsidR="008B2D83" w:rsidP="001E21AF" w:rsidRDefault="008B2D83" w14:paraId="2B227F50" w14:textId="77777777">
            <w:pPr>
              <w:spacing w:before="120" w:line="259" w:lineRule="auto"/>
              <w:rPr>
                <w:rFonts w:ascii="Arial" w:hAnsi="Arial" w:cs="Arial"/>
                <w:b/>
                <w:bCs/>
                <w:snapToGrid w:val="0"/>
              </w:rPr>
            </w:pPr>
            <w:r w:rsidRPr="005A5FC5">
              <w:rPr>
                <w:rFonts w:ascii="Arial" w:hAnsi="Arial" w:cs="Arial"/>
                <w:b/>
                <w:bCs/>
                <w:snapToGrid w:val="0"/>
              </w:rPr>
              <w:t>Substantial Public interest (Art 9(2)(g)):</w:t>
            </w:r>
          </w:p>
          <w:p w:rsidRPr="005A5FC5" w:rsidR="008B2D83" w:rsidP="000D13F0" w:rsidRDefault="008B2D83" w14:paraId="657AF8B3" w14:textId="0E6E9ECD">
            <w:pPr>
              <w:rPr>
                <w:rFonts w:ascii="Arial" w:hAnsi="Arial" w:cs="Arial"/>
                <w:b/>
                <w:bCs/>
                <w:snapToGrid w:val="0"/>
              </w:rPr>
            </w:pPr>
            <w:r w:rsidRPr="005A5FC5">
              <w:rPr>
                <w:rFonts w:ascii="Arial" w:hAnsi="Arial" w:cs="Arial"/>
                <w:b/>
                <w:bCs/>
                <w:snapToGrid w:val="0"/>
              </w:rPr>
              <w:t>Data Protection Act 2018 s. 10(3)</w:t>
            </w:r>
            <w:r w:rsidR="007B3CB0">
              <w:rPr>
                <w:rFonts w:ascii="Arial" w:hAnsi="Arial" w:cs="Arial"/>
                <w:b/>
                <w:bCs/>
                <w:snapToGrid w:val="0"/>
              </w:rPr>
              <w:t xml:space="preserve"> and Schedule 1</w:t>
            </w:r>
            <w:r w:rsidRPr="005A5FC5">
              <w:rPr>
                <w:rFonts w:ascii="Arial" w:hAnsi="Arial" w:cs="Arial"/>
                <w:b/>
                <w:bCs/>
                <w:snapToGrid w:val="0"/>
              </w:rPr>
              <w:t>:</w:t>
            </w:r>
          </w:p>
          <w:p w:rsidRPr="007E074E" w:rsidR="008B2D83" w:rsidP="008B2D83" w:rsidRDefault="008B2D83" w14:paraId="39A3E6A9" w14:textId="2C83FE17">
            <w:pPr>
              <w:pStyle w:val="ListParagraph"/>
              <w:numPr>
                <w:ilvl w:val="0"/>
                <w:numId w:val="20"/>
              </w:numPr>
              <w:spacing w:after="120" w:line="260" w:lineRule="exact"/>
              <w:rPr>
                <w:rFonts w:ascii="Arial" w:hAnsi="Arial" w:cs="Arial"/>
                <w:snapToGrid w:val="0"/>
              </w:rPr>
            </w:pPr>
            <w:r w:rsidRPr="007E074E">
              <w:rPr>
                <w:rFonts w:ascii="Arial" w:hAnsi="Arial" w:cs="Arial"/>
                <w:snapToGrid w:val="0"/>
              </w:rPr>
              <w:t>Necessary for the exercise of a function conferred on a person by an enactment/rule of law (</w:t>
            </w:r>
            <w:r w:rsidR="007B3CB0">
              <w:rPr>
                <w:rFonts w:ascii="Arial" w:hAnsi="Arial" w:cs="Arial"/>
                <w:snapToGrid w:val="0"/>
              </w:rPr>
              <w:t>S</w:t>
            </w:r>
            <w:r w:rsidRPr="007E074E">
              <w:rPr>
                <w:rFonts w:ascii="Arial" w:hAnsi="Arial" w:cs="Arial"/>
                <w:snapToGrid w:val="0"/>
              </w:rPr>
              <w:t>chedule 1, Part 2 (6)) – sharing within the C</w:t>
            </w:r>
            <w:r w:rsidR="007B3CB0">
              <w:rPr>
                <w:rFonts w:ascii="Arial" w:hAnsi="Arial" w:cs="Arial"/>
                <w:snapToGrid w:val="0"/>
              </w:rPr>
              <w:t xml:space="preserve">hurch </w:t>
            </w:r>
            <w:r w:rsidRPr="007E074E">
              <w:rPr>
                <w:rFonts w:ascii="Arial" w:hAnsi="Arial" w:cs="Arial"/>
                <w:snapToGrid w:val="0"/>
              </w:rPr>
              <w:t>o</w:t>
            </w:r>
            <w:r w:rsidR="007B3CB0">
              <w:rPr>
                <w:rFonts w:ascii="Arial" w:hAnsi="Arial" w:cs="Arial"/>
                <w:snapToGrid w:val="0"/>
              </w:rPr>
              <w:t xml:space="preserve">f </w:t>
            </w:r>
            <w:r w:rsidRPr="007E074E">
              <w:rPr>
                <w:rFonts w:ascii="Arial" w:hAnsi="Arial" w:cs="Arial"/>
                <w:snapToGrid w:val="0"/>
              </w:rPr>
              <w:t>E</w:t>
            </w:r>
            <w:r w:rsidR="007B3CB0">
              <w:rPr>
                <w:rFonts w:ascii="Arial" w:hAnsi="Arial" w:cs="Arial"/>
                <w:snapToGrid w:val="0"/>
              </w:rPr>
              <w:t>ngland</w:t>
            </w:r>
            <w:r w:rsidRPr="007E074E">
              <w:rPr>
                <w:rFonts w:ascii="Arial" w:hAnsi="Arial" w:cs="Arial"/>
                <w:snapToGrid w:val="0"/>
              </w:rPr>
              <w:t xml:space="preserve"> in order to provide </w:t>
            </w:r>
            <w:r w:rsidR="007B3CB0">
              <w:rPr>
                <w:rFonts w:ascii="Arial" w:hAnsi="Arial" w:cs="Arial"/>
                <w:snapToGrid w:val="0"/>
              </w:rPr>
              <w:t>information</w:t>
            </w:r>
            <w:r w:rsidRPr="007E074E">
              <w:rPr>
                <w:rFonts w:ascii="Arial" w:hAnsi="Arial" w:cs="Arial"/>
                <w:snapToGrid w:val="0"/>
              </w:rPr>
              <w:t xml:space="preserve"> to e.g. an inquiry</w:t>
            </w:r>
          </w:p>
          <w:p w:rsidRPr="007E074E" w:rsidR="008B2D83" w:rsidP="008B2D83" w:rsidRDefault="008B2D83" w14:paraId="5FD4AFFE" w14:textId="4A33B799">
            <w:pPr>
              <w:pStyle w:val="ListParagraph"/>
              <w:numPr>
                <w:ilvl w:val="0"/>
                <w:numId w:val="20"/>
              </w:numPr>
              <w:spacing w:after="120" w:line="260" w:lineRule="exact"/>
              <w:rPr>
                <w:rFonts w:ascii="Arial" w:hAnsi="Arial" w:cs="Arial"/>
                <w:snapToGrid w:val="0"/>
              </w:rPr>
            </w:pPr>
            <w:r w:rsidRPr="007E074E">
              <w:rPr>
                <w:rFonts w:ascii="Arial" w:hAnsi="Arial" w:cs="Arial"/>
                <w:snapToGrid w:val="0"/>
              </w:rPr>
              <w:t>Preventing or detecting unlawful acts (Schedule 1, Part 2 (10))</w:t>
            </w:r>
          </w:p>
          <w:p w:rsidRPr="007E074E" w:rsidR="008B2D83" w:rsidP="008B2D83" w:rsidRDefault="008B2D83" w14:paraId="7D7091DD" w14:textId="3D173708">
            <w:pPr>
              <w:pStyle w:val="ListParagraph"/>
              <w:numPr>
                <w:ilvl w:val="0"/>
                <w:numId w:val="20"/>
              </w:numPr>
              <w:spacing w:after="120" w:line="260" w:lineRule="exact"/>
              <w:rPr>
                <w:rFonts w:ascii="Arial" w:hAnsi="Arial" w:cs="Arial"/>
                <w:snapToGrid w:val="0"/>
              </w:rPr>
            </w:pPr>
            <w:r w:rsidRPr="007E074E">
              <w:rPr>
                <w:rFonts w:ascii="Arial" w:hAnsi="Arial" w:cs="Arial"/>
                <w:snapToGrid w:val="0"/>
              </w:rPr>
              <w:t>Protection the public against dishonesty etc (Schedule 1, Part 2 (11))</w:t>
            </w:r>
          </w:p>
          <w:p w:rsidR="008B2D83" w:rsidP="008B2D83" w:rsidRDefault="008B2D83" w14:paraId="6298CF62" w14:textId="3EA70E90">
            <w:pPr>
              <w:pStyle w:val="ListParagraph"/>
              <w:numPr>
                <w:ilvl w:val="0"/>
                <w:numId w:val="20"/>
              </w:numPr>
              <w:spacing w:after="120" w:line="260" w:lineRule="exact"/>
              <w:rPr>
                <w:rFonts w:ascii="Arial" w:hAnsi="Arial" w:cs="Arial"/>
                <w:snapToGrid w:val="0"/>
              </w:rPr>
            </w:pPr>
            <w:r w:rsidRPr="007E074E">
              <w:rPr>
                <w:rFonts w:ascii="Arial" w:hAnsi="Arial" w:cs="Arial"/>
                <w:snapToGrid w:val="0"/>
              </w:rPr>
              <w:t>Safeguarding of children and individuals at risk (Schedule 1, Part 2 (18))</w:t>
            </w:r>
          </w:p>
          <w:p w:rsidRPr="007E074E" w:rsidR="008B2D83" w:rsidP="008B2D83" w:rsidRDefault="008B2D83" w14:paraId="1B58C56F" w14:textId="0B4CD095">
            <w:pPr>
              <w:pStyle w:val="ListParagraph"/>
              <w:numPr>
                <w:ilvl w:val="0"/>
                <w:numId w:val="20"/>
              </w:numPr>
              <w:spacing w:after="120" w:line="260" w:lineRule="exact"/>
              <w:rPr>
                <w:rFonts w:ascii="Arial" w:hAnsi="Arial" w:cs="Arial"/>
                <w:snapToGrid w:val="0"/>
              </w:rPr>
            </w:pPr>
            <w:r>
              <w:rPr>
                <w:rFonts w:ascii="Arial" w:hAnsi="Arial" w:cs="Arial"/>
                <w:snapToGrid w:val="0"/>
              </w:rPr>
              <w:t>Insurance (Schedule 1, Part 2 (20)</w:t>
            </w:r>
            <w:r w:rsidR="007B3CB0">
              <w:rPr>
                <w:rFonts w:ascii="Arial" w:hAnsi="Arial" w:cs="Arial"/>
                <w:snapToGrid w:val="0"/>
              </w:rPr>
              <w:t>)</w:t>
            </w:r>
            <w:r>
              <w:rPr>
                <w:rFonts w:ascii="Arial" w:hAnsi="Arial" w:cs="Arial"/>
                <w:snapToGrid w:val="0"/>
              </w:rPr>
              <w:t xml:space="preserve"> </w:t>
            </w:r>
          </w:p>
          <w:p w:rsidRPr="005A5FC5" w:rsidR="008B2D83" w:rsidP="000D13F0" w:rsidRDefault="008B2D83" w14:paraId="379AFD34" w14:textId="77777777">
            <w:pPr>
              <w:rPr>
                <w:rFonts w:ascii="Arial" w:hAnsi="Arial" w:cs="Arial"/>
                <w:b/>
                <w:bCs/>
                <w:snapToGrid w:val="0"/>
              </w:rPr>
            </w:pPr>
            <w:r w:rsidRPr="005A5FC5">
              <w:rPr>
                <w:rFonts w:ascii="Arial" w:hAnsi="Arial" w:cs="Arial"/>
                <w:b/>
                <w:bCs/>
                <w:snapToGrid w:val="0"/>
              </w:rPr>
              <w:t>Archiving, research and statistics (Art 9(2)(j)</w:t>
            </w:r>
          </w:p>
          <w:p w:rsidRPr="007E074E" w:rsidR="008B2D83" w:rsidP="000D13F0" w:rsidRDefault="008B2D83" w14:paraId="4FF0917A" w14:textId="77777777">
            <w:pPr>
              <w:rPr>
                <w:rFonts w:ascii="Arial" w:hAnsi="Arial" w:cs="Arial"/>
                <w:snapToGrid w:val="0"/>
              </w:rPr>
            </w:pPr>
          </w:p>
        </w:tc>
      </w:tr>
      <w:tr w:rsidRPr="007E074E" w:rsidR="008B2D83" w:rsidTr="00877170" w14:paraId="522B8A23" w14:textId="77777777">
        <w:trPr>
          <w:gridAfter w:val="1"/>
          <w:wAfter w:w="34" w:type="dxa"/>
        </w:trPr>
        <w:tc>
          <w:tcPr>
            <w:tcW w:w="3119" w:type="dxa"/>
          </w:tcPr>
          <w:p w:rsidR="008B2D83" w:rsidP="000D13F0" w:rsidRDefault="008B2D83" w14:paraId="219C923C" w14:textId="77777777">
            <w:pPr>
              <w:pStyle w:val="Default"/>
              <w:rPr>
                <w:snapToGrid w:val="0"/>
                <w:sz w:val="22"/>
                <w:szCs w:val="22"/>
              </w:rPr>
            </w:pPr>
            <w:bookmarkStart w:name="_Hlk92460485" w:id="3"/>
            <w:r>
              <w:rPr>
                <w:snapToGrid w:val="0"/>
                <w:sz w:val="22"/>
                <w:szCs w:val="22"/>
              </w:rPr>
              <w:lastRenderedPageBreak/>
              <w:t xml:space="preserve">Isle of Man - </w:t>
            </w:r>
            <w:r>
              <w:rPr>
                <w:sz w:val="22"/>
                <w:szCs w:val="22"/>
              </w:rPr>
              <w:t>Data Protection (Application of GDPR) Order 2018</w:t>
            </w:r>
          </w:p>
          <w:p w:rsidR="008B2D83" w:rsidP="000D13F0" w:rsidRDefault="008B2D83" w14:paraId="0EA2C265" w14:textId="77777777">
            <w:pPr>
              <w:pStyle w:val="Default"/>
              <w:rPr>
                <w:snapToGrid w:val="0"/>
                <w:sz w:val="22"/>
                <w:szCs w:val="22"/>
              </w:rPr>
            </w:pPr>
          </w:p>
          <w:p w:rsidR="008B2D83" w:rsidP="000D13F0" w:rsidRDefault="008B2D83" w14:paraId="150851D2" w14:textId="77777777">
            <w:pPr>
              <w:pStyle w:val="Default"/>
              <w:rPr>
                <w:snapToGrid w:val="0"/>
                <w:sz w:val="22"/>
                <w:szCs w:val="22"/>
              </w:rPr>
            </w:pPr>
          </w:p>
          <w:p w:rsidR="008B2D83" w:rsidP="000D13F0" w:rsidRDefault="008B2D83" w14:paraId="7B379072" w14:textId="77777777">
            <w:pPr>
              <w:pStyle w:val="Default"/>
              <w:rPr>
                <w:bCs/>
                <w:sz w:val="22"/>
                <w:szCs w:val="22"/>
              </w:rPr>
            </w:pPr>
            <w:r>
              <w:rPr>
                <w:snapToGrid w:val="0"/>
                <w:sz w:val="22"/>
                <w:szCs w:val="22"/>
              </w:rPr>
              <w:t xml:space="preserve">Isle of Man- </w:t>
            </w:r>
            <w:r>
              <w:rPr>
                <w:bCs/>
                <w:sz w:val="22"/>
                <w:szCs w:val="22"/>
              </w:rPr>
              <w:t>GDPR and LED Implementing Regulations 2018</w:t>
            </w:r>
          </w:p>
          <w:p w:rsidR="008B2D83" w:rsidP="000D13F0" w:rsidRDefault="008B2D83" w14:paraId="1DAD573C" w14:textId="77777777">
            <w:pPr>
              <w:pStyle w:val="Default"/>
              <w:rPr>
                <w:bCs/>
                <w:sz w:val="22"/>
                <w:szCs w:val="22"/>
              </w:rPr>
            </w:pPr>
          </w:p>
          <w:p w:rsidR="008B2D83" w:rsidP="000D13F0" w:rsidRDefault="008B2D83" w14:paraId="24A25C28" w14:textId="77777777">
            <w:pPr>
              <w:pStyle w:val="Default"/>
              <w:rPr>
                <w:bCs/>
                <w:sz w:val="22"/>
                <w:szCs w:val="22"/>
              </w:rPr>
            </w:pPr>
          </w:p>
          <w:p w:rsidRPr="007E074E" w:rsidR="008B2D83" w:rsidP="000D13F0" w:rsidRDefault="008B2D83" w14:paraId="03B62A39" w14:textId="61312A98">
            <w:pPr>
              <w:pStyle w:val="Default"/>
              <w:rPr>
                <w:sz w:val="22"/>
                <w:szCs w:val="22"/>
              </w:rPr>
            </w:pPr>
            <w:r>
              <w:rPr>
                <w:sz w:val="22"/>
                <w:szCs w:val="22"/>
              </w:rPr>
              <w:t>Isle of Man - Data Protection (Application of GDPR) Order 2018</w:t>
            </w:r>
            <w:bookmarkEnd w:id="3"/>
          </w:p>
        </w:tc>
        <w:tc>
          <w:tcPr>
            <w:tcW w:w="6237" w:type="dxa"/>
          </w:tcPr>
          <w:p w:rsidR="008B2D83" w:rsidP="000D13F0" w:rsidRDefault="008B2D83" w14:paraId="7E7E8F51" w14:textId="77777777">
            <w:pPr>
              <w:jc w:val="both"/>
              <w:rPr>
                <w:rFonts w:ascii="Arial" w:hAnsi="Arial" w:cs="Arial"/>
                <w:bCs/>
                <w:snapToGrid w:val="0"/>
              </w:rPr>
            </w:pPr>
            <w:r>
              <w:rPr>
                <w:rFonts w:ascii="Arial" w:hAnsi="Arial" w:cs="Arial"/>
                <w:bCs/>
                <w:snapToGrid w:val="0"/>
              </w:rPr>
              <w:t>Text of GDPR as applied to the Island in Annex to 2018 Order</w:t>
            </w:r>
          </w:p>
          <w:p w:rsidR="008B2D83" w:rsidP="001E21AF" w:rsidRDefault="008B2D83" w14:paraId="584D029F" w14:textId="77777777">
            <w:pPr>
              <w:spacing w:before="120" w:line="259" w:lineRule="auto"/>
              <w:jc w:val="both"/>
              <w:rPr>
                <w:rFonts w:ascii="Arial" w:hAnsi="Arial" w:cs="Arial"/>
                <w:b/>
                <w:bCs/>
                <w:snapToGrid w:val="0"/>
              </w:rPr>
            </w:pPr>
            <w:r>
              <w:rPr>
                <w:rFonts w:ascii="Arial" w:hAnsi="Arial" w:cs="Arial"/>
                <w:b/>
                <w:bCs/>
                <w:snapToGrid w:val="0"/>
              </w:rPr>
              <w:t>Legal claims (Art 9(2)(f))</w:t>
            </w:r>
          </w:p>
          <w:p w:rsidR="008B2D83" w:rsidP="001E21AF" w:rsidRDefault="008B2D83" w14:paraId="1D6A72B1" w14:textId="77777777">
            <w:pPr>
              <w:spacing w:before="120" w:line="259" w:lineRule="auto"/>
              <w:jc w:val="both"/>
              <w:rPr>
                <w:rFonts w:ascii="Arial" w:hAnsi="Arial" w:cs="Arial"/>
                <w:b/>
                <w:bCs/>
                <w:snapToGrid w:val="0"/>
              </w:rPr>
            </w:pPr>
            <w:r>
              <w:rPr>
                <w:rFonts w:ascii="Arial" w:hAnsi="Arial" w:cs="Arial"/>
                <w:b/>
                <w:bCs/>
                <w:snapToGrid w:val="0"/>
              </w:rPr>
              <w:t>Substantial Public Interest (Art 9(2)(g)):-</w:t>
            </w:r>
          </w:p>
          <w:p w:rsidR="008B2D83" w:rsidP="008B2D83" w:rsidRDefault="008B2D83" w14:paraId="17BEBD7B" w14:textId="77777777">
            <w:pPr>
              <w:pStyle w:val="ListParagraph"/>
              <w:numPr>
                <w:ilvl w:val="0"/>
                <w:numId w:val="30"/>
              </w:numPr>
              <w:spacing w:after="120" w:line="260" w:lineRule="exact"/>
              <w:jc w:val="both"/>
              <w:rPr>
                <w:rFonts w:ascii="Arial" w:hAnsi="Arial" w:cs="Arial"/>
                <w:snapToGrid w:val="0"/>
              </w:rPr>
            </w:pPr>
            <w:r>
              <w:rPr>
                <w:rFonts w:ascii="Arial" w:hAnsi="Arial" w:cs="Arial"/>
                <w:snapToGrid w:val="0"/>
              </w:rPr>
              <w:t>GDPR and LED Implementing Regulations 2018 reg. 12(3):-</w:t>
            </w:r>
          </w:p>
          <w:p w:rsidR="008B2D83" w:rsidP="008B2D83" w:rsidRDefault="008B2D83" w14:paraId="0B77CE9C" w14:textId="77777777">
            <w:pPr>
              <w:pStyle w:val="ListParagraph"/>
              <w:numPr>
                <w:ilvl w:val="0"/>
                <w:numId w:val="30"/>
              </w:numPr>
              <w:spacing w:after="120" w:line="260" w:lineRule="exact"/>
              <w:jc w:val="both"/>
              <w:rPr>
                <w:rFonts w:ascii="Arial" w:hAnsi="Arial" w:cs="Arial"/>
                <w:snapToGrid w:val="0"/>
              </w:rPr>
            </w:pPr>
            <w:r>
              <w:rPr>
                <w:rFonts w:ascii="Arial" w:hAnsi="Arial" w:cs="Arial"/>
                <w:snapToGrid w:val="0"/>
              </w:rPr>
              <w:t xml:space="preserve">Necessary for reasons of substantial public interest (Schedule 2, Part 2 (5) and Part 4 (30)):- </w:t>
            </w:r>
          </w:p>
          <w:p w:rsidR="008B2D83" w:rsidP="008B2D83" w:rsidRDefault="008B2D83" w14:paraId="0E3DEF9F" w14:textId="1CEA9941">
            <w:pPr>
              <w:pStyle w:val="ListParagraph"/>
              <w:numPr>
                <w:ilvl w:val="0"/>
                <w:numId w:val="20"/>
              </w:numPr>
              <w:spacing w:after="120" w:line="260" w:lineRule="exact"/>
              <w:jc w:val="both"/>
              <w:rPr>
                <w:rFonts w:ascii="Arial" w:hAnsi="Arial" w:cs="Arial"/>
                <w:snapToGrid w:val="0"/>
              </w:rPr>
            </w:pPr>
            <w:r>
              <w:rPr>
                <w:rFonts w:ascii="Arial" w:hAnsi="Arial" w:cs="Arial"/>
                <w:snapToGrid w:val="0"/>
              </w:rPr>
              <w:t>Necessary for the exercise of a function conferred on a person by an enactment (Schedule 2, Part 2 (6))</w:t>
            </w:r>
            <w:r w:rsidR="00B74695">
              <w:rPr>
                <w:rFonts w:ascii="Arial" w:hAnsi="Arial" w:cs="Arial"/>
                <w:snapToGrid w:val="0"/>
              </w:rPr>
              <w:t>;</w:t>
            </w:r>
          </w:p>
          <w:p w:rsidR="00B74695" w:rsidP="008B2D83" w:rsidRDefault="008B2D83" w14:paraId="50614BF0" w14:textId="387405BF">
            <w:pPr>
              <w:pStyle w:val="ListParagraph"/>
              <w:numPr>
                <w:ilvl w:val="0"/>
                <w:numId w:val="20"/>
              </w:numPr>
              <w:spacing w:after="120" w:line="260" w:lineRule="exact"/>
              <w:jc w:val="both"/>
              <w:rPr>
                <w:rFonts w:ascii="Arial" w:hAnsi="Arial" w:cs="Arial"/>
                <w:snapToGrid w:val="0"/>
              </w:rPr>
            </w:pPr>
            <w:r>
              <w:rPr>
                <w:rFonts w:ascii="Arial" w:hAnsi="Arial" w:cs="Arial"/>
                <w:snapToGrid w:val="0"/>
              </w:rPr>
              <w:t>Preventing or detecting unlawful acts (Schedule 2, Part 2 (8));</w:t>
            </w:r>
          </w:p>
          <w:p w:rsidR="008B2D83" w:rsidP="008B2D83" w:rsidRDefault="008B2D83" w14:paraId="791E5C08" w14:textId="560D3133">
            <w:pPr>
              <w:pStyle w:val="ListParagraph"/>
              <w:numPr>
                <w:ilvl w:val="0"/>
                <w:numId w:val="20"/>
              </w:numPr>
              <w:spacing w:after="120" w:line="260" w:lineRule="exact"/>
              <w:jc w:val="both"/>
              <w:rPr>
                <w:rFonts w:ascii="Arial" w:hAnsi="Arial" w:cs="Arial"/>
                <w:snapToGrid w:val="0"/>
              </w:rPr>
            </w:pPr>
            <w:r>
              <w:rPr>
                <w:rFonts w:ascii="Arial" w:hAnsi="Arial" w:cs="Arial"/>
                <w:snapToGrid w:val="0"/>
              </w:rPr>
              <w:t>Protecting the public against dishonesty etc. (Schedule 2, Part 2 (9))</w:t>
            </w:r>
            <w:r w:rsidR="00B74695">
              <w:rPr>
                <w:rFonts w:ascii="Arial" w:hAnsi="Arial" w:cs="Arial"/>
                <w:snapToGrid w:val="0"/>
              </w:rPr>
              <w:t>;</w:t>
            </w:r>
          </w:p>
          <w:p w:rsidR="008B2D83" w:rsidP="008B2D83" w:rsidRDefault="008B2D83" w14:paraId="1CBDA4BB" w14:textId="69C1F7BD">
            <w:pPr>
              <w:pStyle w:val="ListParagraph"/>
              <w:numPr>
                <w:ilvl w:val="0"/>
                <w:numId w:val="20"/>
              </w:numPr>
              <w:spacing w:after="120" w:line="260" w:lineRule="exact"/>
              <w:jc w:val="both"/>
              <w:rPr>
                <w:rFonts w:ascii="Arial" w:hAnsi="Arial" w:cs="Arial"/>
                <w:snapToGrid w:val="0"/>
              </w:rPr>
            </w:pPr>
            <w:r>
              <w:rPr>
                <w:rFonts w:ascii="Arial" w:hAnsi="Arial" w:cs="Arial"/>
                <w:snapToGrid w:val="0"/>
              </w:rPr>
              <w:t>Safeguarding of children and natural persons at risk (Schedule 2, Part 2 (22)</w:t>
            </w:r>
            <w:r w:rsidR="00B74695">
              <w:rPr>
                <w:rFonts w:ascii="Arial" w:hAnsi="Arial" w:cs="Arial"/>
                <w:snapToGrid w:val="0"/>
              </w:rPr>
              <w:t>;</w:t>
            </w:r>
            <w:r>
              <w:rPr>
                <w:rFonts w:ascii="Arial" w:hAnsi="Arial" w:cs="Arial"/>
                <w:snapToGrid w:val="0"/>
              </w:rPr>
              <w:t>)</w:t>
            </w:r>
          </w:p>
          <w:p w:rsidRPr="00667079" w:rsidR="008B2D83" w:rsidP="000D13F0" w:rsidRDefault="008B2D83" w14:paraId="75B8EB65" w14:textId="77777777">
            <w:pPr>
              <w:jc w:val="both"/>
              <w:rPr>
                <w:rFonts w:ascii="Arial" w:hAnsi="Arial" w:cs="Arial"/>
                <w:snapToGrid w:val="0"/>
              </w:rPr>
            </w:pPr>
            <w:r>
              <w:rPr>
                <w:rFonts w:ascii="Arial" w:hAnsi="Arial" w:cs="Arial"/>
                <w:b/>
                <w:snapToGrid w:val="0"/>
              </w:rPr>
              <w:t>Archiving, research and statistics</w:t>
            </w:r>
            <w:r>
              <w:rPr>
                <w:rFonts w:ascii="Arial" w:hAnsi="Arial" w:cs="Arial"/>
                <w:snapToGrid w:val="0"/>
              </w:rPr>
              <w:t xml:space="preserve"> (Art 9(2)(j))</w:t>
            </w:r>
          </w:p>
        </w:tc>
      </w:tr>
    </w:tbl>
    <w:p w:rsidRPr="00344AE4" w:rsidR="008B2D83" w:rsidP="00AC2806" w:rsidRDefault="008B2D83" w14:paraId="6B73BCFC" w14:textId="77777777">
      <w:pPr>
        <w:shd w:val="clear" w:color="auto" w:fill="FFFFFF"/>
        <w:spacing w:after="120" w:line="240" w:lineRule="auto"/>
        <w:rPr>
          <w:rFonts w:ascii="Arial" w:hAnsi="Arial" w:cs="Arial"/>
          <w:b/>
          <w:bCs/>
          <w:lang w:val="en" w:eastAsia="en-GB"/>
        </w:rPr>
      </w:pPr>
    </w:p>
    <w:p w:rsidRPr="00A30AF4" w:rsidR="00AC2806" w:rsidP="00A30AF4" w:rsidRDefault="00A30AF4" w14:paraId="470FA3F7" w14:textId="32484F74">
      <w:pPr>
        <w:shd w:val="clear" w:color="auto" w:fill="FFFFFF"/>
        <w:spacing w:before="120" w:after="120" w:line="240" w:lineRule="auto"/>
        <w:rPr>
          <w:rFonts w:ascii="Arial" w:hAnsi="Arial" w:eastAsia="Times New Roman" w:cs="Arial"/>
          <w:b/>
          <w:bCs/>
          <w:lang w:val="en" w:eastAsia="en-GB"/>
        </w:rPr>
      </w:pPr>
      <w:r>
        <w:rPr>
          <w:rFonts w:ascii="Arial" w:hAnsi="Arial" w:eastAsia="Times New Roman" w:cs="Arial"/>
          <w:b/>
          <w:bCs/>
          <w:lang w:val="en" w:eastAsia="en-GB"/>
        </w:rPr>
        <w:t>4.3</w:t>
      </w:r>
      <w:r>
        <w:rPr>
          <w:rFonts w:ascii="Arial" w:hAnsi="Arial" w:eastAsia="Times New Roman" w:cs="Arial"/>
          <w:b/>
          <w:bCs/>
          <w:lang w:val="en" w:eastAsia="en-GB"/>
        </w:rPr>
        <w:tab/>
      </w:r>
      <w:r w:rsidRPr="00A30AF4" w:rsidR="008432FD">
        <w:rPr>
          <w:rFonts w:ascii="Arial" w:hAnsi="Arial" w:eastAsia="Times New Roman" w:cs="Arial"/>
          <w:b/>
          <w:bCs/>
          <w:lang w:val="en" w:eastAsia="en-GB"/>
        </w:rPr>
        <w:t>Criminal Offence data</w:t>
      </w:r>
    </w:p>
    <w:tbl>
      <w:tblPr>
        <w:tblStyle w:val="TableGrid"/>
        <w:tblW w:w="9356" w:type="dxa"/>
        <w:tblInd w:w="-147" w:type="dxa"/>
        <w:tblLook w:val="04A0" w:firstRow="1" w:lastRow="0" w:firstColumn="1" w:lastColumn="0" w:noHBand="0" w:noVBand="1"/>
      </w:tblPr>
      <w:tblGrid>
        <w:gridCol w:w="2694"/>
        <w:gridCol w:w="6662"/>
      </w:tblGrid>
      <w:tr w:rsidRPr="00F2467D" w:rsidR="008B2D83" w:rsidTr="00877170" w14:paraId="4115D08B" w14:textId="77777777">
        <w:tc>
          <w:tcPr>
            <w:tcW w:w="2694" w:type="dxa"/>
          </w:tcPr>
          <w:p w:rsidRPr="00F2467D" w:rsidR="008B2D83" w:rsidP="000D13F0" w:rsidRDefault="008B2D83" w14:paraId="3629BF4A" w14:textId="77777777">
            <w:pPr>
              <w:rPr>
                <w:rFonts w:ascii="Arial" w:hAnsi="Arial" w:cs="Arial"/>
                <w:snapToGrid w:val="0"/>
              </w:rPr>
            </w:pPr>
            <w:r w:rsidRPr="00F2467D">
              <w:rPr>
                <w:rFonts w:ascii="Arial" w:hAnsi="Arial" w:cs="Arial"/>
                <w:snapToGrid w:val="0"/>
              </w:rPr>
              <w:t xml:space="preserve">UKGDPR </w:t>
            </w:r>
          </w:p>
          <w:p w:rsidRPr="00F2467D" w:rsidR="008B2D83" w:rsidP="000D13F0" w:rsidRDefault="008B2D83" w14:paraId="7A9C4568" w14:textId="77777777">
            <w:pPr>
              <w:rPr>
                <w:rFonts w:ascii="Arial" w:hAnsi="Arial" w:cs="Arial"/>
                <w:snapToGrid w:val="0"/>
              </w:rPr>
            </w:pPr>
            <w:r w:rsidRPr="00F2467D">
              <w:rPr>
                <w:rFonts w:ascii="Arial" w:hAnsi="Arial" w:cs="Arial"/>
                <w:snapToGrid w:val="0"/>
              </w:rPr>
              <w:t>Data Protection Act 2018</w:t>
            </w:r>
          </w:p>
        </w:tc>
        <w:tc>
          <w:tcPr>
            <w:tcW w:w="6662" w:type="dxa"/>
          </w:tcPr>
          <w:p w:rsidRPr="00F2467D" w:rsidR="008B2D83" w:rsidP="000D13F0" w:rsidRDefault="00B74695" w14:paraId="581FAA94" w14:textId="36FDCAE0">
            <w:pPr>
              <w:rPr>
                <w:rFonts w:ascii="Arial" w:hAnsi="Arial" w:cs="Arial"/>
                <w:b/>
                <w:bCs/>
                <w:snapToGrid w:val="0"/>
              </w:rPr>
            </w:pPr>
            <w:r>
              <w:rPr>
                <w:rFonts w:ascii="Arial" w:hAnsi="Arial" w:cs="Arial"/>
                <w:b/>
                <w:bCs/>
                <w:snapToGrid w:val="0"/>
              </w:rPr>
              <w:t>Data Protection Act 2018</w:t>
            </w:r>
            <w:r w:rsidRPr="00F2467D" w:rsidR="008B2D83">
              <w:rPr>
                <w:rFonts w:ascii="Arial" w:hAnsi="Arial" w:cs="Arial"/>
                <w:b/>
                <w:bCs/>
                <w:snapToGrid w:val="0"/>
              </w:rPr>
              <w:t xml:space="preserve"> </w:t>
            </w:r>
            <w:r>
              <w:rPr>
                <w:rFonts w:ascii="Arial" w:hAnsi="Arial" w:cs="Arial"/>
                <w:b/>
                <w:bCs/>
                <w:snapToGrid w:val="0"/>
              </w:rPr>
              <w:t xml:space="preserve">s </w:t>
            </w:r>
            <w:r w:rsidRPr="00F2467D" w:rsidR="008B2D83">
              <w:rPr>
                <w:rFonts w:ascii="Arial" w:hAnsi="Arial" w:cs="Arial"/>
                <w:b/>
                <w:bCs/>
                <w:snapToGrid w:val="0"/>
              </w:rPr>
              <w:t>10(5)</w:t>
            </w:r>
            <w:r>
              <w:rPr>
                <w:rFonts w:ascii="Arial" w:hAnsi="Arial" w:cs="Arial"/>
                <w:b/>
                <w:bCs/>
                <w:snapToGrid w:val="0"/>
              </w:rPr>
              <w:t>and Schedule 1</w:t>
            </w:r>
            <w:r w:rsidRPr="00F2467D" w:rsidR="008B2D83">
              <w:rPr>
                <w:rFonts w:ascii="Arial" w:hAnsi="Arial" w:cs="Arial"/>
                <w:b/>
                <w:bCs/>
                <w:snapToGrid w:val="0"/>
              </w:rPr>
              <w:t>:-</w:t>
            </w:r>
          </w:p>
          <w:p w:rsidRPr="00F2467D" w:rsidR="008B2D83" w:rsidP="008B2D83" w:rsidRDefault="008B2D83" w14:paraId="51DFDD16" w14:textId="0336DDF8">
            <w:pPr>
              <w:pStyle w:val="ListParagraph"/>
              <w:numPr>
                <w:ilvl w:val="0"/>
                <w:numId w:val="20"/>
              </w:numPr>
              <w:spacing w:after="120" w:line="260" w:lineRule="exact"/>
              <w:rPr>
                <w:rFonts w:ascii="Arial" w:hAnsi="Arial" w:cs="Arial"/>
                <w:snapToGrid w:val="0"/>
              </w:rPr>
            </w:pPr>
            <w:r w:rsidRPr="00F2467D">
              <w:rPr>
                <w:rFonts w:ascii="Arial" w:hAnsi="Arial" w:cs="Arial"/>
                <w:snapToGrid w:val="0"/>
              </w:rPr>
              <w:t>Necessary for the exercise of a function conferred on a person by an enactment/rule of law (Schedule 1, Part 2 (6)</w:t>
            </w:r>
            <w:r w:rsidR="00B74695">
              <w:rPr>
                <w:rFonts w:ascii="Arial" w:hAnsi="Arial" w:cs="Arial"/>
                <w:snapToGrid w:val="0"/>
              </w:rPr>
              <w:t>)</w:t>
            </w:r>
          </w:p>
          <w:p w:rsidRPr="00F2467D" w:rsidR="008B2D83" w:rsidP="008B2D83" w:rsidRDefault="008B2D83" w14:paraId="14316F5C" w14:textId="77777777">
            <w:pPr>
              <w:pStyle w:val="ListParagraph"/>
              <w:numPr>
                <w:ilvl w:val="0"/>
                <w:numId w:val="20"/>
              </w:numPr>
              <w:spacing w:after="120" w:line="260" w:lineRule="exact"/>
              <w:rPr>
                <w:rFonts w:ascii="Arial" w:hAnsi="Arial" w:cs="Arial"/>
                <w:snapToGrid w:val="0"/>
              </w:rPr>
            </w:pPr>
            <w:r w:rsidRPr="00F2467D">
              <w:rPr>
                <w:rFonts w:ascii="Arial" w:hAnsi="Arial" w:cs="Arial"/>
                <w:snapToGrid w:val="0"/>
              </w:rPr>
              <w:t>Preventing or detecting unlawful acts (Schedule 1, Part 2 (10))</w:t>
            </w:r>
          </w:p>
          <w:p w:rsidRPr="00F2467D" w:rsidR="008B2D83" w:rsidP="008B2D83" w:rsidRDefault="008B2D83" w14:paraId="4789D225" w14:textId="75B96C35">
            <w:pPr>
              <w:pStyle w:val="ListParagraph"/>
              <w:numPr>
                <w:ilvl w:val="0"/>
                <w:numId w:val="20"/>
              </w:numPr>
              <w:spacing w:after="120" w:line="260" w:lineRule="exact"/>
              <w:rPr>
                <w:rFonts w:ascii="Arial" w:hAnsi="Arial" w:cs="Arial"/>
                <w:snapToGrid w:val="0"/>
              </w:rPr>
            </w:pPr>
            <w:r w:rsidRPr="00F2467D">
              <w:rPr>
                <w:rFonts w:ascii="Arial" w:hAnsi="Arial" w:cs="Arial"/>
                <w:snapToGrid w:val="0"/>
              </w:rPr>
              <w:t>Protectin</w:t>
            </w:r>
            <w:r w:rsidR="00B74695">
              <w:rPr>
                <w:rFonts w:ascii="Arial" w:hAnsi="Arial" w:cs="Arial"/>
                <w:snapToGrid w:val="0"/>
              </w:rPr>
              <w:t>g</w:t>
            </w:r>
            <w:r w:rsidRPr="00F2467D">
              <w:rPr>
                <w:rFonts w:ascii="Arial" w:hAnsi="Arial" w:cs="Arial"/>
                <w:snapToGrid w:val="0"/>
              </w:rPr>
              <w:t xml:space="preserve"> the public against dishonesty etc (Schedule 1, Part 2 (11))</w:t>
            </w:r>
          </w:p>
          <w:p w:rsidRPr="00F2467D" w:rsidR="008B2D83" w:rsidP="008B2D83" w:rsidRDefault="008B2D83" w14:paraId="0D4FB85A" w14:textId="77777777">
            <w:pPr>
              <w:pStyle w:val="ListParagraph"/>
              <w:numPr>
                <w:ilvl w:val="0"/>
                <w:numId w:val="20"/>
              </w:numPr>
              <w:spacing w:after="120" w:line="260" w:lineRule="exact"/>
              <w:rPr>
                <w:rFonts w:ascii="Arial" w:hAnsi="Arial" w:cs="Arial"/>
                <w:snapToGrid w:val="0"/>
              </w:rPr>
            </w:pPr>
            <w:r w:rsidRPr="00F2467D">
              <w:rPr>
                <w:rFonts w:ascii="Arial" w:hAnsi="Arial" w:cs="Arial"/>
                <w:snapToGrid w:val="0"/>
              </w:rPr>
              <w:t>Safeguarding of children and individuals at risk (Schedule 1, Part 2 (18))</w:t>
            </w:r>
          </w:p>
          <w:p w:rsidRPr="00F2467D" w:rsidR="008B2D83" w:rsidP="008B2D83" w:rsidRDefault="008B2D83" w14:paraId="465FFF2E" w14:textId="77777777">
            <w:pPr>
              <w:pStyle w:val="ListParagraph"/>
              <w:numPr>
                <w:ilvl w:val="0"/>
                <w:numId w:val="20"/>
              </w:numPr>
              <w:spacing w:after="120" w:line="260" w:lineRule="exact"/>
              <w:rPr>
                <w:rFonts w:ascii="Arial" w:hAnsi="Arial" w:cs="Arial"/>
                <w:snapToGrid w:val="0"/>
              </w:rPr>
            </w:pPr>
            <w:r w:rsidRPr="00F2467D">
              <w:rPr>
                <w:rFonts w:ascii="Arial" w:hAnsi="Arial" w:cs="Arial"/>
                <w:snapToGrid w:val="0"/>
              </w:rPr>
              <w:t>Legal claims (Schedule 1, Part 3 (33)</w:t>
            </w:r>
          </w:p>
          <w:p w:rsidRPr="0005099A" w:rsidR="008B2D83" w:rsidP="008B2D83" w:rsidRDefault="008B2D83" w14:paraId="6BCD612C" w14:textId="77777777">
            <w:pPr>
              <w:pStyle w:val="ListParagraph"/>
              <w:numPr>
                <w:ilvl w:val="0"/>
                <w:numId w:val="20"/>
              </w:numPr>
              <w:spacing w:after="120" w:line="260" w:lineRule="exact"/>
              <w:rPr>
                <w:rFonts w:ascii="Arial" w:hAnsi="Arial" w:cs="Arial"/>
                <w:snapToGrid w:val="0"/>
              </w:rPr>
            </w:pPr>
            <w:r w:rsidRPr="00F2467D">
              <w:rPr>
                <w:rFonts w:ascii="Arial" w:hAnsi="Arial" w:cs="Arial"/>
              </w:rPr>
              <w:t>Extension of conditions in Part 2 of this Schedule referring to substantial public interest</w:t>
            </w:r>
            <w:r w:rsidRPr="00F2467D">
              <w:rPr>
                <w:rFonts w:ascii="Arial" w:hAnsi="Arial" w:cs="Arial"/>
                <w:snapToGrid w:val="0"/>
              </w:rPr>
              <w:t xml:space="preserve"> (Schedule 1, Part 3 (36))</w:t>
            </w:r>
          </w:p>
        </w:tc>
      </w:tr>
      <w:tr w:rsidRPr="00F2467D" w:rsidR="008B2D83" w:rsidTr="00877170" w14:paraId="317ED2EC" w14:textId="77777777">
        <w:tc>
          <w:tcPr>
            <w:tcW w:w="2694" w:type="dxa"/>
          </w:tcPr>
          <w:p w:rsidRPr="00F2467D" w:rsidR="008B2D83" w:rsidP="000D13F0" w:rsidRDefault="008B2D83" w14:paraId="7CEE2C33" w14:textId="77777777">
            <w:pPr>
              <w:pStyle w:val="Default"/>
              <w:rPr>
                <w:snapToGrid w:val="0"/>
                <w:sz w:val="22"/>
                <w:szCs w:val="22"/>
              </w:rPr>
            </w:pPr>
            <w:r w:rsidRPr="00F2467D">
              <w:rPr>
                <w:snapToGrid w:val="0"/>
                <w:sz w:val="22"/>
                <w:szCs w:val="22"/>
              </w:rPr>
              <w:t xml:space="preserve">Isle of Man - </w:t>
            </w:r>
            <w:r w:rsidRPr="00F2467D">
              <w:rPr>
                <w:sz w:val="22"/>
                <w:szCs w:val="22"/>
              </w:rPr>
              <w:t>Data Protection (Application of GDPR) Order 2018</w:t>
            </w:r>
          </w:p>
          <w:p w:rsidRPr="00F2467D" w:rsidR="008B2D83" w:rsidP="000D13F0" w:rsidRDefault="008B2D83" w14:paraId="58229A36" w14:textId="77777777">
            <w:pPr>
              <w:pStyle w:val="Default"/>
              <w:rPr>
                <w:snapToGrid w:val="0"/>
                <w:sz w:val="22"/>
                <w:szCs w:val="22"/>
              </w:rPr>
            </w:pPr>
          </w:p>
          <w:p w:rsidRPr="00F2467D" w:rsidR="008B2D83" w:rsidP="000D13F0" w:rsidRDefault="008B2D83" w14:paraId="4282E2DB" w14:textId="77777777">
            <w:pPr>
              <w:pStyle w:val="Default"/>
              <w:rPr>
                <w:snapToGrid w:val="0"/>
                <w:sz w:val="22"/>
                <w:szCs w:val="22"/>
              </w:rPr>
            </w:pPr>
          </w:p>
          <w:p w:rsidR="008B2D83" w:rsidP="000D13F0" w:rsidRDefault="008B2D83" w14:paraId="3245D236" w14:textId="77777777">
            <w:pPr>
              <w:pStyle w:val="Default"/>
              <w:rPr>
                <w:bCs/>
                <w:sz w:val="22"/>
                <w:szCs w:val="22"/>
              </w:rPr>
            </w:pPr>
            <w:r w:rsidRPr="00F2467D">
              <w:rPr>
                <w:snapToGrid w:val="0"/>
                <w:sz w:val="22"/>
                <w:szCs w:val="22"/>
              </w:rPr>
              <w:t xml:space="preserve">Isle of Man - </w:t>
            </w:r>
            <w:r w:rsidRPr="00F2467D">
              <w:rPr>
                <w:bCs/>
                <w:sz w:val="22"/>
                <w:szCs w:val="22"/>
              </w:rPr>
              <w:t>GDPR and LED Implementing Regulations 2018</w:t>
            </w:r>
          </w:p>
          <w:p w:rsidRPr="00F2467D" w:rsidR="008B2D83" w:rsidP="000D13F0" w:rsidRDefault="008B2D83" w14:paraId="3B9E359D" w14:textId="77777777">
            <w:pPr>
              <w:pStyle w:val="Default"/>
              <w:rPr>
                <w:sz w:val="22"/>
                <w:szCs w:val="22"/>
              </w:rPr>
            </w:pPr>
          </w:p>
        </w:tc>
        <w:tc>
          <w:tcPr>
            <w:tcW w:w="6662" w:type="dxa"/>
          </w:tcPr>
          <w:p w:rsidRPr="00F2467D" w:rsidR="008B2D83" w:rsidP="000D13F0" w:rsidRDefault="008B2D83" w14:paraId="3F7B9343" w14:textId="77777777">
            <w:pPr>
              <w:rPr>
                <w:rFonts w:ascii="Arial" w:hAnsi="Arial" w:cs="Arial"/>
                <w:b/>
                <w:bCs/>
                <w:snapToGrid w:val="0"/>
              </w:rPr>
            </w:pPr>
            <w:r w:rsidRPr="00F2467D">
              <w:rPr>
                <w:rFonts w:ascii="Arial" w:hAnsi="Arial" w:cs="Arial"/>
                <w:b/>
                <w:bCs/>
                <w:snapToGrid w:val="0"/>
              </w:rPr>
              <w:t xml:space="preserve">Article 10 </w:t>
            </w:r>
          </w:p>
          <w:p w:rsidRPr="008C3AC5" w:rsidR="008B2D83" w:rsidP="008B2D83" w:rsidRDefault="008B2D83" w14:paraId="02CD5945" w14:textId="4B7CDB8B">
            <w:pPr>
              <w:pStyle w:val="ListParagraph"/>
              <w:numPr>
                <w:ilvl w:val="0"/>
                <w:numId w:val="31"/>
              </w:numPr>
              <w:spacing w:after="120" w:line="260" w:lineRule="exact"/>
              <w:ind w:left="463" w:hanging="425"/>
              <w:rPr>
                <w:rFonts w:ascii="Arial" w:hAnsi="Arial" w:cs="Arial"/>
                <w:snapToGrid w:val="0"/>
              </w:rPr>
            </w:pPr>
            <w:r w:rsidRPr="008C3AC5">
              <w:rPr>
                <w:rFonts w:ascii="Arial" w:hAnsi="Arial" w:cs="Arial"/>
                <w:snapToGrid w:val="0"/>
              </w:rPr>
              <w:t>GDPR and LED Implementing Regulations 2018 r</w:t>
            </w:r>
            <w:r w:rsidR="00610E69">
              <w:rPr>
                <w:rFonts w:ascii="Arial" w:hAnsi="Arial" w:cs="Arial"/>
                <w:snapToGrid w:val="0"/>
              </w:rPr>
              <w:t>eg</w:t>
            </w:r>
            <w:r w:rsidRPr="008C3AC5">
              <w:rPr>
                <w:rFonts w:ascii="Arial" w:hAnsi="Arial" w:cs="Arial"/>
                <w:snapToGrid w:val="0"/>
              </w:rPr>
              <w:t>. 12(5):-</w:t>
            </w:r>
          </w:p>
          <w:p w:rsidRPr="008C3AC5" w:rsidR="008B2D83" w:rsidP="008B2D83" w:rsidRDefault="008B2D83" w14:paraId="1AE65D12" w14:textId="77777777">
            <w:pPr>
              <w:pStyle w:val="ListParagraph"/>
              <w:numPr>
                <w:ilvl w:val="0"/>
                <w:numId w:val="31"/>
              </w:numPr>
              <w:spacing w:after="120" w:line="260" w:lineRule="exact"/>
              <w:ind w:left="463" w:hanging="425"/>
              <w:rPr>
                <w:rFonts w:ascii="Arial" w:hAnsi="Arial" w:cs="Arial"/>
                <w:snapToGrid w:val="0"/>
              </w:rPr>
            </w:pPr>
            <w:r w:rsidRPr="008C3AC5">
              <w:rPr>
                <w:rFonts w:ascii="Arial" w:hAnsi="Arial" w:cs="Arial"/>
                <w:snapToGrid w:val="0"/>
              </w:rPr>
              <w:t>Public Interest (Schedule 2, Part 2 (5); Part 4 (30))</w:t>
            </w:r>
          </w:p>
          <w:p w:rsidRPr="008C3AC5" w:rsidR="008B2D83" w:rsidP="008B2D83" w:rsidRDefault="008B2D83" w14:paraId="128D4D71" w14:textId="77777777">
            <w:pPr>
              <w:pStyle w:val="ListParagraph"/>
              <w:numPr>
                <w:ilvl w:val="0"/>
                <w:numId w:val="31"/>
              </w:numPr>
              <w:spacing w:after="120" w:line="260" w:lineRule="exact"/>
              <w:ind w:left="463" w:hanging="425"/>
              <w:rPr>
                <w:rFonts w:ascii="Arial" w:hAnsi="Arial" w:cs="Arial"/>
                <w:snapToGrid w:val="0"/>
              </w:rPr>
            </w:pPr>
            <w:r w:rsidRPr="008C3AC5">
              <w:rPr>
                <w:rFonts w:ascii="Arial" w:hAnsi="Arial" w:cs="Arial"/>
                <w:snapToGrid w:val="0"/>
              </w:rPr>
              <w:t>Preventing or detecting unlawful acts (Schedule 2, Part 2 (8));</w:t>
            </w:r>
          </w:p>
          <w:p w:rsidRPr="008C3AC5" w:rsidR="008B2D83" w:rsidP="008B2D83" w:rsidRDefault="008B2D83" w14:paraId="51E0A09F" w14:textId="77777777">
            <w:pPr>
              <w:pStyle w:val="ListParagraph"/>
              <w:numPr>
                <w:ilvl w:val="0"/>
                <w:numId w:val="31"/>
              </w:numPr>
              <w:spacing w:after="120" w:line="260" w:lineRule="exact"/>
              <w:ind w:left="463" w:hanging="425"/>
              <w:rPr>
                <w:rFonts w:ascii="Arial" w:hAnsi="Arial" w:cs="Arial"/>
                <w:snapToGrid w:val="0"/>
              </w:rPr>
            </w:pPr>
            <w:r w:rsidRPr="008C3AC5">
              <w:rPr>
                <w:rFonts w:ascii="Arial" w:hAnsi="Arial" w:cs="Arial"/>
                <w:snapToGrid w:val="0"/>
              </w:rPr>
              <w:t>Protecting the public against dishonesty etc. (Schedule 2, Part 2 (9))</w:t>
            </w:r>
          </w:p>
        </w:tc>
      </w:tr>
    </w:tbl>
    <w:p w:rsidR="00AC2806" w:rsidP="001E21AF" w:rsidRDefault="00AC2806" w14:paraId="55C3212F" w14:textId="148650C1">
      <w:pPr>
        <w:numPr>
          <w:ilvl w:val="0"/>
          <w:numId w:val="36"/>
        </w:numPr>
        <w:shd w:val="clear" w:color="auto" w:fill="FFFFFF"/>
        <w:spacing w:before="120" w:after="120" w:line="259" w:lineRule="auto"/>
        <w:ind w:left="567" w:hanging="567"/>
        <w:rPr>
          <w:rFonts w:ascii="Arial" w:hAnsi="Arial" w:eastAsia="Times New Roman" w:cs="Arial"/>
          <w:lang w:val="en" w:eastAsia="en-GB"/>
        </w:rPr>
      </w:pPr>
      <w:r>
        <w:rPr>
          <w:rFonts w:ascii="Arial" w:hAnsi="Arial" w:eastAsia="Times New Roman" w:cs="Arial"/>
          <w:b/>
          <w:bCs/>
          <w:color w:val="1D1D1B"/>
          <w:lang w:val="en" w:eastAsia="en-GB"/>
        </w:rPr>
        <w:t>Who we collect from or share your information with:</w:t>
      </w:r>
    </w:p>
    <w:p w:rsidR="00AC2806" w:rsidP="00AC2806" w:rsidRDefault="00AC2806" w14:paraId="39DCFC5D" w14:textId="77777777">
      <w:pPr>
        <w:shd w:val="clear" w:color="auto" w:fill="FFFFFF"/>
        <w:spacing w:after="120" w:line="240" w:lineRule="auto"/>
        <w:rPr>
          <w:rFonts w:ascii="Arial" w:hAnsi="Arial" w:eastAsia="Times New Roman" w:cs="Arial"/>
          <w:lang w:val="en" w:eastAsia="en-GB"/>
        </w:rPr>
      </w:pPr>
      <w:r>
        <w:rPr>
          <w:rFonts w:ascii="Arial" w:hAnsi="Arial" w:eastAsia="Times New Roman" w:cs="Arial"/>
          <w:lang w:val="en" w:eastAsia="en-GB"/>
        </w:rPr>
        <w:t>We collect your information from:</w:t>
      </w:r>
    </w:p>
    <w:p w:rsidR="005E46CB" w:rsidP="008B2D83" w:rsidRDefault="00AC2806" w14:paraId="40022759" w14:textId="77777777">
      <w:pPr>
        <w:numPr>
          <w:ilvl w:val="0"/>
          <w:numId w:val="6"/>
        </w:numPr>
        <w:shd w:val="clear" w:color="auto" w:fill="FFFFFF"/>
        <w:spacing w:line="240" w:lineRule="auto"/>
        <w:ind w:left="993" w:hanging="426"/>
        <w:contextualSpacing/>
        <w:rPr>
          <w:rFonts w:ascii="Arial" w:hAnsi="Arial" w:eastAsia="Times New Roman" w:cs="Arial"/>
          <w:lang w:val="en" w:eastAsia="en-GB"/>
        </w:rPr>
      </w:pPr>
      <w:r>
        <w:rPr>
          <w:rFonts w:ascii="Arial" w:hAnsi="Arial" w:eastAsia="Times New Roman" w:cs="Arial"/>
          <w:lang w:val="en" w:eastAsia="en-GB"/>
        </w:rPr>
        <w:t xml:space="preserve">You </w:t>
      </w:r>
      <w:r w:rsidR="00B74695">
        <w:rPr>
          <w:rFonts w:ascii="Arial" w:hAnsi="Arial" w:eastAsia="Times New Roman" w:cs="Arial"/>
          <w:lang w:val="en" w:eastAsia="en-GB"/>
        </w:rPr>
        <w:t>(</w:t>
      </w:r>
      <w:r>
        <w:rPr>
          <w:rFonts w:ascii="Arial" w:hAnsi="Arial" w:eastAsia="Times New Roman" w:cs="Arial"/>
          <w:lang w:val="en" w:eastAsia="en-GB"/>
        </w:rPr>
        <w:t xml:space="preserve">the </w:t>
      </w:r>
      <w:r w:rsidR="00B74695">
        <w:rPr>
          <w:rFonts w:ascii="Arial" w:hAnsi="Arial" w:eastAsia="Times New Roman" w:cs="Arial"/>
          <w:lang w:val="en" w:eastAsia="en-GB"/>
        </w:rPr>
        <w:t>D</w:t>
      </w:r>
      <w:r>
        <w:rPr>
          <w:rFonts w:ascii="Arial" w:hAnsi="Arial" w:eastAsia="Times New Roman" w:cs="Arial"/>
          <w:lang w:val="en" w:eastAsia="en-GB"/>
        </w:rPr>
        <w:t xml:space="preserve">ata </w:t>
      </w:r>
      <w:r w:rsidR="00B74695">
        <w:rPr>
          <w:rFonts w:ascii="Arial" w:hAnsi="Arial" w:eastAsia="Times New Roman" w:cs="Arial"/>
          <w:lang w:val="en" w:eastAsia="en-GB"/>
        </w:rPr>
        <w:t>S</w:t>
      </w:r>
      <w:r>
        <w:rPr>
          <w:rFonts w:ascii="Arial" w:hAnsi="Arial" w:eastAsia="Times New Roman" w:cs="Arial"/>
          <w:lang w:val="en" w:eastAsia="en-GB"/>
        </w:rPr>
        <w:t>ubject</w:t>
      </w:r>
      <w:r w:rsidR="00B74695">
        <w:rPr>
          <w:rFonts w:ascii="Arial" w:hAnsi="Arial" w:eastAsia="Times New Roman" w:cs="Arial"/>
          <w:lang w:val="en" w:eastAsia="en-GB"/>
        </w:rPr>
        <w:t>)</w:t>
      </w:r>
    </w:p>
    <w:p w:rsidR="00AC2806" w:rsidP="008B2D83" w:rsidRDefault="005E46CB" w14:paraId="6DCA5206" w14:textId="05751958">
      <w:pPr>
        <w:numPr>
          <w:ilvl w:val="0"/>
          <w:numId w:val="6"/>
        </w:numPr>
        <w:shd w:val="clear" w:color="auto" w:fill="FFFFFF"/>
        <w:spacing w:line="240" w:lineRule="auto"/>
        <w:ind w:left="993" w:hanging="426"/>
        <w:contextualSpacing/>
        <w:rPr>
          <w:rFonts w:ascii="Arial" w:hAnsi="Arial" w:eastAsia="Times New Roman" w:cs="Arial"/>
          <w:lang w:val="en" w:eastAsia="en-GB"/>
        </w:rPr>
      </w:pPr>
      <w:r>
        <w:rPr>
          <w:rFonts w:ascii="Arial" w:hAnsi="Arial" w:eastAsia="Times New Roman" w:cs="Arial"/>
          <w:lang w:val="en" w:eastAsia="en-GB"/>
        </w:rPr>
        <w:t>Church of England records</w:t>
      </w:r>
    </w:p>
    <w:p w:rsidR="00B817E7" w:rsidP="008B2D83" w:rsidRDefault="00DE2ED3" w14:paraId="6C813357" w14:textId="409D7354">
      <w:pPr>
        <w:numPr>
          <w:ilvl w:val="0"/>
          <w:numId w:val="6"/>
        </w:numPr>
        <w:shd w:val="clear" w:color="auto" w:fill="FFFFFF"/>
        <w:spacing w:line="240" w:lineRule="auto"/>
        <w:ind w:left="993" w:hanging="426"/>
        <w:contextualSpacing/>
        <w:rPr>
          <w:rFonts w:ascii="Arial" w:hAnsi="Arial" w:eastAsia="Times New Roman" w:cs="Arial"/>
          <w:lang w:val="en" w:eastAsia="en-GB"/>
        </w:rPr>
      </w:pPr>
      <w:r>
        <w:rPr>
          <w:rFonts w:ascii="Arial" w:hAnsi="Arial" w:eastAsia="Times New Roman" w:cs="Arial"/>
          <w:lang w:val="en" w:eastAsia="en-GB"/>
        </w:rPr>
        <w:t>Partner Organisations</w:t>
      </w:r>
    </w:p>
    <w:p w:rsidR="00B170E9" w:rsidRDefault="00B170E9" w14:paraId="735E3AA6" w14:textId="72B519DF">
      <w:pPr>
        <w:spacing w:line="259" w:lineRule="auto"/>
        <w:rPr>
          <w:rFonts w:ascii="Arial" w:hAnsi="Arial" w:eastAsia="Times New Roman" w:cs="Arial"/>
          <w:lang w:val="en" w:eastAsia="en-GB"/>
        </w:rPr>
      </w:pPr>
      <w:r>
        <w:rPr>
          <w:rFonts w:ascii="Arial" w:hAnsi="Arial" w:eastAsia="Times New Roman" w:cs="Arial"/>
          <w:lang w:val="en" w:eastAsia="en-GB"/>
        </w:rPr>
        <w:br w:type="page"/>
      </w:r>
    </w:p>
    <w:p w:rsidR="00AC2806" w:rsidP="00B3641B" w:rsidRDefault="00AC2806" w14:paraId="5EBACF07" w14:textId="5CD59EFC">
      <w:pPr>
        <w:numPr>
          <w:ilvl w:val="0"/>
          <w:numId w:val="36"/>
        </w:numPr>
        <w:shd w:val="clear" w:color="auto" w:fill="FFFFFF"/>
        <w:spacing w:before="120" w:after="120" w:line="240" w:lineRule="auto"/>
        <w:ind w:left="357" w:hanging="357"/>
        <w:rPr>
          <w:rFonts w:ascii="Arial" w:hAnsi="Arial" w:eastAsia="Times New Roman" w:cs="Arial"/>
          <w:b/>
          <w:bCs/>
          <w:lang w:val="en" w:eastAsia="en-GB"/>
        </w:rPr>
      </w:pPr>
      <w:r>
        <w:rPr>
          <w:rFonts w:ascii="Arial" w:hAnsi="Arial" w:eastAsia="Times New Roman" w:cs="Arial"/>
          <w:b/>
          <w:bCs/>
          <w:lang w:val="en" w:eastAsia="en-GB"/>
        </w:rPr>
        <w:lastRenderedPageBreak/>
        <w:t xml:space="preserve">Your data will be transferred outside the UK  </w:t>
      </w:r>
    </w:p>
    <w:p w:rsidR="00716DAB" w:rsidP="0033551F" w:rsidRDefault="0033551F" w14:paraId="5B5493D0" w14:textId="7B8469AB">
      <w:pPr>
        <w:shd w:val="clear" w:color="auto" w:fill="FFFFFF"/>
        <w:spacing w:after="120" w:line="240" w:lineRule="auto"/>
        <w:ind w:left="357"/>
        <w:rPr>
          <w:rFonts w:ascii="Arial" w:hAnsi="Arial" w:eastAsia="Times New Roman" w:cs="Arial"/>
          <w:lang w:val="en" w:eastAsia="en-GB"/>
        </w:rPr>
      </w:pPr>
      <w:r>
        <w:rPr>
          <w:rFonts w:ascii="Arial" w:hAnsi="Arial" w:eastAsia="Times New Roman" w:cs="Arial"/>
          <w:lang w:val="en" w:eastAsia="en-GB"/>
        </w:rPr>
        <w:t>Your</w:t>
      </w:r>
      <w:r w:rsidR="00716DAB">
        <w:rPr>
          <w:rFonts w:ascii="Arial" w:hAnsi="Arial" w:eastAsia="Times New Roman" w:cs="Arial"/>
          <w:lang w:val="en" w:eastAsia="en-GB"/>
        </w:rPr>
        <w:t xml:space="preserve"> </w:t>
      </w:r>
      <w:r w:rsidR="00113F89">
        <w:rPr>
          <w:rFonts w:ascii="Arial" w:hAnsi="Arial" w:eastAsia="Times New Roman" w:cs="Arial"/>
          <w:lang w:val="en" w:eastAsia="en-GB"/>
        </w:rPr>
        <w:t xml:space="preserve">personal </w:t>
      </w:r>
      <w:r w:rsidR="00A24960">
        <w:rPr>
          <w:rFonts w:ascii="Arial" w:hAnsi="Arial" w:eastAsia="Times New Roman" w:cs="Arial"/>
          <w:lang w:val="en" w:eastAsia="en-GB"/>
        </w:rPr>
        <w:t>data</w:t>
      </w:r>
      <w:r w:rsidR="00716DAB">
        <w:rPr>
          <w:rFonts w:ascii="Arial" w:hAnsi="Arial" w:eastAsia="Times New Roman" w:cs="Arial"/>
          <w:lang w:val="en" w:eastAsia="en-GB"/>
        </w:rPr>
        <w:t xml:space="preserve"> once received </w:t>
      </w:r>
      <w:r w:rsidR="005E46CB">
        <w:rPr>
          <w:rFonts w:ascii="Arial" w:hAnsi="Arial" w:eastAsia="Times New Roman" w:cs="Arial"/>
          <w:lang w:val="en" w:eastAsia="en-GB"/>
        </w:rPr>
        <w:t>may</w:t>
      </w:r>
      <w:r w:rsidR="001F204D">
        <w:rPr>
          <w:rFonts w:ascii="Arial" w:hAnsi="Arial" w:eastAsia="Times New Roman" w:cs="Arial"/>
          <w:lang w:val="en" w:eastAsia="en-GB"/>
        </w:rPr>
        <w:t xml:space="preserve"> be</w:t>
      </w:r>
      <w:r>
        <w:rPr>
          <w:rFonts w:ascii="Arial" w:hAnsi="Arial" w:eastAsia="Times New Roman" w:cs="Arial"/>
          <w:lang w:val="en" w:eastAsia="en-GB"/>
        </w:rPr>
        <w:t xml:space="preserve"> transferred </w:t>
      </w:r>
      <w:r w:rsidR="005E46CB">
        <w:rPr>
          <w:rFonts w:ascii="Arial" w:hAnsi="Arial" w:eastAsia="Times New Roman" w:cs="Arial"/>
          <w:lang w:val="en" w:eastAsia="en-GB"/>
        </w:rPr>
        <w:t>between</w:t>
      </w:r>
      <w:r>
        <w:rPr>
          <w:rFonts w:ascii="Arial" w:hAnsi="Arial" w:eastAsia="Times New Roman" w:cs="Arial"/>
          <w:lang w:val="en" w:eastAsia="en-GB"/>
        </w:rPr>
        <w:t xml:space="preserve"> the Isle of Man, </w:t>
      </w:r>
      <w:r w:rsidR="005E46CB">
        <w:rPr>
          <w:rFonts w:ascii="Arial" w:hAnsi="Arial" w:eastAsia="Times New Roman" w:cs="Arial"/>
          <w:lang w:val="en" w:eastAsia="en-GB"/>
        </w:rPr>
        <w:t xml:space="preserve">Jersey, Guernsey </w:t>
      </w:r>
      <w:r>
        <w:rPr>
          <w:rFonts w:ascii="Arial" w:hAnsi="Arial" w:eastAsia="Times New Roman" w:cs="Arial"/>
          <w:lang w:val="en" w:eastAsia="en-GB"/>
        </w:rPr>
        <w:t>and the European Union, and is protected by adequacy arrangements with those jurisdictions</w:t>
      </w:r>
      <w:r w:rsidR="001F204D">
        <w:rPr>
          <w:rFonts w:ascii="Arial" w:hAnsi="Arial" w:eastAsia="Times New Roman" w:cs="Arial"/>
          <w:lang w:val="en" w:eastAsia="en-GB"/>
        </w:rPr>
        <w:t xml:space="preserve">. </w:t>
      </w:r>
    </w:p>
    <w:p w:rsidR="00AC2806" w:rsidP="00B3641B" w:rsidRDefault="00AC2806" w14:paraId="3D442555" w14:textId="77777777">
      <w:pPr>
        <w:numPr>
          <w:ilvl w:val="0"/>
          <w:numId w:val="36"/>
        </w:numPr>
        <w:shd w:val="clear" w:color="auto" w:fill="FFFFFF"/>
        <w:spacing w:after="120" w:line="240" w:lineRule="auto"/>
        <w:ind w:left="357" w:hanging="357"/>
        <w:outlineLvl w:val="1"/>
        <w:rPr>
          <w:rFonts w:ascii="Arial" w:hAnsi="Arial" w:eastAsia="Times New Roman" w:cs="Arial"/>
          <w:b/>
          <w:bCs/>
          <w:lang w:val="en" w:eastAsia="en-GB"/>
        </w:rPr>
      </w:pPr>
      <w:r>
        <w:rPr>
          <w:rFonts w:ascii="Arial" w:hAnsi="Arial" w:eastAsia="Times New Roman" w:cs="Arial"/>
          <w:b/>
          <w:bCs/>
          <w:lang w:val="en" w:eastAsia="en-GB"/>
        </w:rPr>
        <w:t>How long do we keep your information?</w:t>
      </w:r>
    </w:p>
    <w:p w:rsidR="0033551F" w:rsidP="0033551F" w:rsidRDefault="00ED3FCA" w14:paraId="5DAAD124" w14:textId="21D6CD45">
      <w:pPr>
        <w:shd w:val="clear" w:color="auto" w:fill="FFFFFF"/>
        <w:spacing w:before="120" w:after="120" w:line="260" w:lineRule="atLeast"/>
        <w:rPr>
          <w:rFonts w:ascii="Arial" w:hAnsi="Arial" w:eastAsia="Times New Roman" w:cs="Arial"/>
          <w:bCs/>
          <w:lang w:val="en" w:eastAsia="en-GB"/>
        </w:rPr>
      </w:pPr>
      <w:r>
        <w:rPr>
          <w:rFonts w:ascii="Arial" w:hAnsi="Arial" w:eastAsia="Times New Roman" w:cs="Arial"/>
          <w:bCs/>
          <w:lang w:val="en" w:eastAsia="en-GB"/>
        </w:rPr>
        <w:t xml:space="preserve">The information will be retained in </w:t>
      </w:r>
      <w:r w:rsidR="00E65829">
        <w:rPr>
          <w:rFonts w:ascii="Arial" w:hAnsi="Arial" w:eastAsia="Times New Roman" w:cs="Arial"/>
          <w:bCs/>
          <w:lang w:val="en" w:eastAsia="en-GB"/>
        </w:rPr>
        <w:t>accordance</w:t>
      </w:r>
      <w:r>
        <w:rPr>
          <w:rFonts w:ascii="Arial" w:hAnsi="Arial" w:eastAsia="Times New Roman" w:cs="Arial"/>
          <w:bCs/>
          <w:lang w:val="en" w:eastAsia="en-GB"/>
        </w:rPr>
        <w:t xml:space="preserve"> with the purpose </w:t>
      </w:r>
      <w:r w:rsidR="00B74695">
        <w:rPr>
          <w:rFonts w:ascii="Arial" w:hAnsi="Arial" w:eastAsia="Times New Roman" w:cs="Arial"/>
          <w:bCs/>
          <w:lang w:val="en" w:eastAsia="en-GB"/>
        </w:rPr>
        <w:t xml:space="preserve">for which </w:t>
      </w:r>
      <w:r>
        <w:rPr>
          <w:rFonts w:ascii="Arial" w:hAnsi="Arial" w:eastAsia="Times New Roman" w:cs="Arial"/>
          <w:bCs/>
          <w:lang w:val="en" w:eastAsia="en-GB"/>
        </w:rPr>
        <w:t xml:space="preserve">it is used, </w:t>
      </w:r>
      <w:r w:rsidR="0029642C">
        <w:rPr>
          <w:rFonts w:ascii="Arial" w:hAnsi="Arial" w:eastAsia="Times New Roman" w:cs="Arial"/>
          <w:bCs/>
          <w:lang w:val="en" w:eastAsia="en-GB"/>
        </w:rPr>
        <w:t xml:space="preserve">please </w:t>
      </w:r>
      <w:r w:rsidR="00BC2F86">
        <w:rPr>
          <w:rFonts w:ascii="Arial" w:hAnsi="Arial" w:eastAsia="Times New Roman" w:cs="Arial"/>
          <w:bCs/>
          <w:lang w:val="en" w:eastAsia="en-GB"/>
        </w:rPr>
        <w:t>contact</w:t>
      </w:r>
      <w:r w:rsidR="0029642C">
        <w:rPr>
          <w:rFonts w:ascii="Arial" w:hAnsi="Arial" w:eastAsia="Times New Roman" w:cs="Arial"/>
          <w:bCs/>
          <w:lang w:val="en" w:eastAsia="en-GB"/>
        </w:rPr>
        <w:t xml:space="preserve"> </w:t>
      </w:r>
      <w:r w:rsidR="003D45A7">
        <w:rPr>
          <w:rFonts w:ascii="Arial" w:hAnsi="Arial" w:eastAsia="Times New Roman" w:cs="Arial"/>
          <w:bCs/>
          <w:lang w:val="en" w:eastAsia="en-GB"/>
        </w:rPr>
        <w:t>t</w:t>
      </w:r>
      <w:r w:rsidR="0029642C">
        <w:rPr>
          <w:rFonts w:ascii="Arial" w:hAnsi="Arial" w:eastAsia="Times New Roman" w:cs="Arial"/>
          <w:bCs/>
          <w:lang w:val="en" w:eastAsia="en-GB"/>
        </w:rPr>
        <w:t>he relevant Partner Organisation</w:t>
      </w:r>
      <w:r w:rsidR="003D45A7">
        <w:rPr>
          <w:rFonts w:ascii="Arial" w:hAnsi="Arial" w:eastAsia="Times New Roman" w:cs="Arial"/>
          <w:bCs/>
          <w:lang w:val="en" w:eastAsia="en-GB"/>
        </w:rPr>
        <w:t xml:space="preserve"> to obtain a copy of their retention schedule</w:t>
      </w:r>
      <w:r w:rsidR="00BC2F86">
        <w:rPr>
          <w:rFonts w:ascii="Arial" w:hAnsi="Arial" w:eastAsia="Times New Roman" w:cs="Arial"/>
          <w:bCs/>
          <w:lang w:val="en" w:eastAsia="en-GB"/>
        </w:rPr>
        <w:t>.</w:t>
      </w:r>
    </w:p>
    <w:p w:rsidR="00AC2806" w:rsidP="00B3641B" w:rsidRDefault="00AC2806" w14:paraId="74E2AB1E" w14:textId="23267ACE">
      <w:pPr>
        <w:numPr>
          <w:ilvl w:val="0"/>
          <w:numId w:val="36"/>
        </w:numPr>
        <w:shd w:val="clear" w:color="auto" w:fill="FFFFFF"/>
        <w:spacing w:after="120" w:line="240" w:lineRule="auto"/>
        <w:ind w:left="357" w:hanging="357"/>
        <w:outlineLvl w:val="1"/>
        <w:rPr>
          <w:rFonts w:ascii="Arial" w:hAnsi="Arial" w:eastAsia="Times New Roman" w:cs="Arial"/>
          <w:b/>
          <w:bCs/>
          <w:lang w:val="en" w:eastAsia="en-GB"/>
        </w:rPr>
      </w:pPr>
      <w:r>
        <w:rPr>
          <w:rFonts w:ascii="Arial" w:hAnsi="Arial" w:eastAsia="Times New Roman" w:cs="Arial"/>
          <w:b/>
          <w:bCs/>
          <w:lang w:val="en" w:eastAsia="en-GB"/>
        </w:rPr>
        <w:t>Your rights:</w:t>
      </w:r>
    </w:p>
    <w:p w:rsidR="00AC2806" w:rsidP="00AC2806" w:rsidRDefault="00AC2806" w14:paraId="36CB8959" w14:textId="77777777">
      <w:pPr>
        <w:spacing w:line="240" w:lineRule="auto"/>
        <w:rPr>
          <w:rFonts w:ascii="Arial" w:hAnsi="Arial" w:cs="Arial"/>
          <w:lang w:val="en" w:eastAsia="en-GB"/>
        </w:rPr>
      </w:pPr>
      <w:r>
        <w:rPr>
          <w:rFonts w:ascii="Arial" w:hAnsi="Arial" w:cs="Arial"/>
          <w:lang w:val="en" w:eastAsia="en-GB"/>
        </w:rPr>
        <w:t>You have the following rights regarding your personal data:</w:t>
      </w:r>
    </w:p>
    <w:p w:rsidR="004544DE" w:rsidP="004544DE" w:rsidRDefault="004544DE" w14:paraId="450DA647"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be informed about any data we hold about you;</w:t>
      </w:r>
    </w:p>
    <w:p w:rsidR="004544DE" w:rsidP="004544DE" w:rsidRDefault="004544DE" w14:paraId="37B0D24D"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request a copy of your personal data which we hold about you;</w:t>
      </w:r>
    </w:p>
    <w:p w:rsidR="004544DE" w:rsidP="004544DE" w:rsidRDefault="004544DE" w14:paraId="1580AC04"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withdraw your consent at any time (if applicable);</w:t>
      </w:r>
    </w:p>
    <w:p w:rsidR="004544DE" w:rsidP="004544DE" w:rsidRDefault="004544DE" w14:paraId="0453D958"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request that we correct any personal data if it is found to be inaccurate or out of date;</w:t>
      </w:r>
    </w:p>
    <w:p w:rsidR="004544DE" w:rsidP="004544DE" w:rsidRDefault="004544DE" w14:paraId="1FC5A7D0"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request your personal data is erased where it is no longer necessary for us to retain such data;</w:t>
      </w:r>
    </w:p>
    <w:p w:rsidR="004544DE" w:rsidP="004544DE" w:rsidRDefault="004544DE" w14:paraId="7CC39BCB"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where there is a dispute in relation to the accuracy or processing of your personal data, to request a restriction is placed on further processing;</w:t>
      </w:r>
    </w:p>
    <w:p w:rsidR="004544DE" w:rsidP="004544DE" w:rsidRDefault="004544DE" w14:paraId="773CB4A7"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object to the processing of your personal data (if applicable);</w:t>
      </w:r>
    </w:p>
    <w:p w:rsidR="004544DE" w:rsidP="004544DE" w:rsidRDefault="004544DE" w14:paraId="6EEB58E3" w14:textId="77777777">
      <w:pPr>
        <w:numPr>
          <w:ilvl w:val="0"/>
          <w:numId w:val="7"/>
        </w:numPr>
        <w:spacing w:after="0" w:line="276" w:lineRule="auto"/>
        <w:ind w:left="993" w:hanging="426"/>
        <w:rPr>
          <w:rFonts w:ascii="Arial" w:hAnsi="Arial" w:cs="Arial"/>
          <w:sz w:val="24"/>
          <w:szCs w:val="24"/>
          <w:lang w:val="en-AU"/>
        </w:rPr>
      </w:pPr>
      <w:r>
        <w:rPr>
          <w:rFonts w:ascii="Arial" w:hAnsi="Arial" w:cs="Arial"/>
          <w:lang w:val="en-AU"/>
        </w:rPr>
        <w:t xml:space="preserve">The right to obtain and reuse your personal data to move, copy or transfer it from one IT system to another (if applicable). </w:t>
      </w:r>
    </w:p>
    <w:p w:rsidR="00AC2806" w:rsidP="00AC2806" w:rsidRDefault="00AC2806" w14:paraId="23A19026" w14:textId="1AFA82CE">
      <w:pPr>
        <w:spacing w:before="60" w:after="120" w:line="240" w:lineRule="auto"/>
        <w:rPr>
          <w:rFonts w:ascii="Arial" w:hAnsi="Arial" w:cs="Arial"/>
        </w:rPr>
      </w:pPr>
      <w:r>
        <w:rPr>
          <w:rFonts w:ascii="Arial" w:hAnsi="Arial" w:cs="Arial"/>
        </w:rPr>
        <w:t xml:space="preserve">To exercise these rights, please contact the </w:t>
      </w:r>
      <w:r w:rsidR="004544DE">
        <w:rPr>
          <w:rFonts w:ascii="Arial" w:hAnsi="Arial" w:cs="Arial"/>
        </w:rPr>
        <w:t xml:space="preserve">data controller </w:t>
      </w:r>
      <w:r>
        <w:rPr>
          <w:rFonts w:ascii="Arial" w:hAnsi="Arial" w:cs="Arial"/>
        </w:rPr>
        <w:t>using the contact information provided below.</w:t>
      </w:r>
    </w:p>
    <w:p w:rsidR="00AC2806" w:rsidP="00AC2806" w:rsidRDefault="00AC2806" w14:paraId="0823D6A1" w14:textId="77777777">
      <w:pPr>
        <w:pStyle w:val="ListParagraph"/>
        <w:numPr>
          <w:ilvl w:val="0"/>
          <w:numId w:val="8"/>
        </w:numPr>
        <w:spacing w:before="60" w:after="120" w:line="240" w:lineRule="auto"/>
        <w:rPr>
          <w:rFonts w:ascii="Arial" w:hAnsi="Arial" w:cs="Arial"/>
          <w:b/>
        </w:rPr>
      </w:pPr>
      <w:r>
        <w:rPr>
          <w:rFonts w:ascii="Arial" w:hAnsi="Arial" w:cs="Arial"/>
          <w:b/>
        </w:rPr>
        <w:t>Complaints or concerns:</w:t>
      </w:r>
    </w:p>
    <w:p w:rsidR="007E31AA" w:rsidP="00AC2806" w:rsidRDefault="00AC2806" w14:paraId="3A0AC0E9" w14:textId="6770888B">
      <w:pPr>
        <w:spacing w:line="240" w:lineRule="auto"/>
        <w:rPr>
          <w:rFonts w:ascii="Arial" w:hAnsi="Arial" w:cs="Arial"/>
          <w:lang w:val="en" w:eastAsia="en-GB"/>
        </w:rPr>
      </w:pPr>
      <w:r w:rsidRPr="182F0518" w:rsidR="00AC2806">
        <w:rPr>
          <w:rFonts w:ascii="Arial" w:hAnsi="Arial" w:cs="Arial"/>
          <w:lang w:val="en" w:eastAsia="en-GB"/>
        </w:rPr>
        <w:t>If you have any queries regarding th</w:t>
      </w:r>
      <w:r w:rsidRPr="182F0518" w:rsidR="00887B0A">
        <w:rPr>
          <w:rFonts w:ascii="Arial" w:hAnsi="Arial" w:cs="Arial"/>
          <w:lang w:val="en" w:eastAsia="en-GB"/>
        </w:rPr>
        <w:t>e data sharing</w:t>
      </w:r>
      <w:r w:rsidRPr="182F0518" w:rsidR="005D2692">
        <w:rPr>
          <w:rFonts w:ascii="Arial" w:hAnsi="Arial" w:cs="Arial"/>
          <w:lang w:val="en" w:eastAsia="en-GB"/>
        </w:rPr>
        <w:t xml:space="preserve"> </w:t>
      </w:r>
      <w:r w:rsidRPr="182F0518" w:rsidR="00AC2806">
        <w:rPr>
          <w:rFonts w:ascii="Arial" w:hAnsi="Arial" w:cs="Arial"/>
          <w:lang w:val="en" w:eastAsia="en-GB"/>
        </w:rPr>
        <w:t xml:space="preserve">please contact </w:t>
      </w:r>
      <w:r w:rsidRPr="182F0518" w:rsidR="003210E9">
        <w:rPr>
          <w:rFonts w:ascii="Arial" w:hAnsi="Arial" w:cs="Arial"/>
          <w:lang w:val="en" w:eastAsia="en-GB"/>
        </w:rPr>
        <w:t xml:space="preserve">the relevant </w:t>
      </w:r>
      <w:r w:rsidRPr="182F0518" w:rsidR="004544DE">
        <w:rPr>
          <w:rFonts w:ascii="Arial" w:hAnsi="Arial" w:cs="Arial"/>
          <w:lang w:val="en" w:eastAsia="en-GB"/>
        </w:rPr>
        <w:t>data controller using the contact information below</w:t>
      </w:r>
      <w:r w:rsidRPr="182F0518" w:rsidR="005D2692">
        <w:rPr>
          <w:rFonts w:ascii="Arial" w:hAnsi="Arial" w:cs="Arial"/>
          <w:lang w:val="en" w:eastAsia="en-GB"/>
        </w:rPr>
        <w:t>.</w:t>
      </w:r>
    </w:p>
    <w:p w:rsidR="004544DE" w:rsidP="182F0518" w:rsidRDefault="00AC2806" w14:paraId="0D20ABA3" w14:textId="01E943C9">
      <w:pPr>
        <w:pStyle w:val="NoSpacing"/>
        <w:bidi w:val="0"/>
        <w:rPr>
          <w:rFonts w:ascii="Arial Nova" w:hAnsi="Arial Nova" w:eastAsia="Arial Nova" w:cs="Arial Nova"/>
          <w:b w:val="1"/>
          <w:bCs w:val="1"/>
          <w:noProof w:val="0"/>
          <w:color w:val="000000" w:themeColor="text1" w:themeTint="FF" w:themeShade="FF"/>
          <w:sz w:val="22"/>
          <w:szCs w:val="22"/>
          <w:lang w:val="en-GB"/>
        </w:rPr>
      </w:pPr>
      <w:r w:rsidRPr="182F0518" w:rsidR="344E7104">
        <w:rPr>
          <w:rFonts w:ascii="Arial Nova" w:hAnsi="Arial Nova" w:eastAsia="Arial Nova" w:cs="Arial Nova"/>
          <w:b w:val="1"/>
          <w:bCs w:val="1"/>
          <w:noProof w:val="0"/>
          <w:sz w:val="22"/>
          <w:szCs w:val="22"/>
          <w:lang w:val="en-GB"/>
        </w:rPr>
        <w:t>Tony Connell</w:t>
      </w:r>
      <w:r w:rsidRPr="182F0518" w:rsidR="344E7104">
        <w:rPr>
          <w:rFonts w:ascii="Arial Nova" w:hAnsi="Arial Nova" w:eastAsia="Arial Nova" w:cs="Arial Nova"/>
          <w:b w:val="1"/>
          <w:bCs w:val="1"/>
          <w:noProof w:val="0"/>
          <w:sz w:val="22"/>
          <w:szCs w:val="22"/>
          <w:lang w:val="en-GB"/>
        </w:rPr>
        <w:t xml:space="preserve"> </w:t>
      </w:r>
    </w:p>
    <w:p w:rsidR="004544DE" w:rsidP="182F0518" w:rsidRDefault="00AC2806" w14:paraId="2C30DF20" w14:textId="5ED3F301">
      <w:pPr>
        <w:pStyle w:val="NoSpacing"/>
        <w:bidi w:val="0"/>
        <w:rPr>
          <w:rFonts w:ascii="Arial Nova" w:hAnsi="Arial Nova" w:eastAsia="Arial Nova" w:cs="Arial Nova"/>
          <w:b w:val="1"/>
          <w:bCs w:val="1"/>
          <w:noProof w:val="0"/>
          <w:color w:val="444444"/>
          <w:sz w:val="22"/>
          <w:szCs w:val="22"/>
          <w:lang w:val="en-GB"/>
        </w:rPr>
      </w:pPr>
      <w:r w:rsidRPr="182F0518" w:rsidR="344E7104">
        <w:rPr>
          <w:rFonts w:ascii="Arial Nova" w:hAnsi="Arial Nova" w:eastAsia="Arial Nova" w:cs="Arial Nova"/>
          <w:b w:val="1"/>
          <w:bCs w:val="1"/>
          <w:noProof w:val="0"/>
          <w:sz w:val="22"/>
          <w:szCs w:val="22"/>
          <w:lang w:val="en-GB"/>
        </w:rPr>
        <w:t xml:space="preserve">Safeguarding Advisor </w:t>
      </w:r>
    </w:p>
    <w:p w:rsidR="004544DE" w:rsidP="182F0518" w:rsidRDefault="00AC2806" w14:paraId="3FB44960" w14:textId="385DBC05">
      <w:pPr>
        <w:pStyle w:val="NoSpacing"/>
        <w:bidi w:val="0"/>
        <w:rPr>
          <w:rFonts w:ascii="Arial Nova" w:hAnsi="Arial Nova" w:eastAsia="Arial Nova" w:cs="Arial Nova"/>
          <w:b w:val="1"/>
          <w:bCs w:val="1"/>
          <w:noProof w:val="0"/>
          <w:color w:val="444444"/>
          <w:sz w:val="22"/>
          <w:szCs w:val="22"/>
          <w:lang w:val="en-GB"/>
        </w:rPr>
      </w:pPr>
      <w:r w:rsidRPr="182F0518" w:rsidR="344E7104">
        <w:rPr>
          <w:rFonts w:ascii="Arial Nova" w:hAnsi="Arial Nova" w:eastAsia="Arial Nova" w:cs="Arial Nova"/>
          <w:b w:val="1"/>
          <w:bCs w:val="1"/>
          <w:noProof w:val="0"/>
          <w:sz w:val="22"/>
          <w:szCs w:val="22"/>
          <w:lang w:val="en-GB"/>
        </w:rPr>
        <w:t xml:space="preserve">Mobile:  07624 235970 </w:t>
      </w:r>
    </w:p>
    <w:p w:rsidR="004544DE" w:rsidP="182F0518" w:rsidRDefault="00AC2806" w14:paraId="133743D5" w14:textId="3DDEC273">
      <w:pPr>
        <w:pStyle w:val="NoSpacing"/>
        <w:bidi w:val="0"/>
        <w:rPr>
          <w:rFonts w:ascii="Arial Nova" w:hAnsi="Arial Nova" w:eastAsia="Arial Nova" w:cs="Arial Nova"/>
          <w:b w:val="1"/>
          <w:bCs w:val="1"/>
          <w:noProof w:val="0"/>
          <w:color w:val="444444"/>
          <w:sz w:val="22"/>
          <w:szCs w:val="22"/>
          <w:lang w:val="en-GB"/>
        </w:rPr>
      </w:pPr>
      <w:r w:rsidRPr="182F0518" w:rsidR="344E7104">
        <w:rPr>
          <w:rFonts w:ascii="Arial Nova" w:hAnsi="Arial Nova" w:eastAsia="Arial Nova" w:cs="Arial Nova"/>
          <w:b w:val="1"/>
          <w:bCs w:val="1"/>
          <w:noProof w:val="0"/>
          <w:sz w:val="22"/>
          <w:szCs w:val="22"/>
          <w:lang w:val="en-GB"/>
        </w:rPr>
        <w:t>Office:   01624 829353</w:t>
      </w:r>
    </w:p>
    <w:p w:rsidR="004544DE" w:rsidP="182F0518" w:rsidRDefault="00AC2806" w14:paraId="4BCAC926" w14:textId="1F5635F1">
      <w:pPr>
        <w:pStyle w:val="NoSpacing"/>
        <w:bidi w:val="0"/>
        <w:rPr>
          <w:rFonts w:ascii="Arial" w:hAnsi="Arial" w:eastAsia="Times New Roman" w:cs="Arial"/>
          <w:color w:val="000000" w:themeColor="text1" w:themeTint="FF" w:themeShade="FF"/>
          <w:lang w:eastAsia="en-GB"/>
        </w:rPr>
      </w:pPr>
      <w:r w:rsidRPr="182F0518" w:rsidR="344E7104">
        <w:rPr>
          <w:rFonts w:ascii="Arial Nova" w:hAnsi="Arial Nova" w:eastAsia="Arial Nova" w:cs="Arial Nova"/>
          <w:b w:val="1"/>
          <w:bCs w:val="1"/>
          <w:noProof w:val="0"/>
          <w:sz w:val="22"/>
          <w:szCs w:val="22"/>
          <w:lang w:val="en-GB"/>
        </w:rPr>
        <w:t xml:space="preserve">E: </w:t>
      </w:r>
      <w:hyperlink r:id="R8f598b56db694ccd">
        <w:r w:rsidRPr="182F0518" w:rsidR="344E7104">
          <w:rPr>
            <w:rStyle w:val="Hyperlink"/>
            <w:rFonts w:ascii="Arial Nova" w:hAnsi="Arial Nova" w:eastAsia="Arial Nova" w:cs="Arial Nova"/>
            <w:b w:val="1"/>
            <w:bCs w:val="1"/>
            <w:noProof w:val="0"/>
            <w:sz w:val="22"/>
            <w:szCs w:val="22"/>
            <w:lang w:val="en-GB"/>
          </w:rPr>
          <w:t>safeguarding@sodorandman.im</w:t>
        </w:r>
        <w:r>
          <w:br/>
        </w:r>
      </w:hyperlink>
      <w:r w:rsidRPr="182F0518" w:rsidR="344E7104">
        <w:rPr>
          <w:noProof w:val="0"/>
          <w:lang w:val="en-GB"/>
        </w:rPr>
        <w:t xml:space="preserve"> </w:t>
      </w:r>
    </w:p>
    <w:p w:rsidR="004544DE" w:rsidP="182F0518" w:rsidRDefault="00AC2806" w14:paraId="32CE312E" w14:textId="2CAE2537">
      <w:pPr>
        <w:bidi w:val="0"/>
        <w:spacing w:after="0"/>
        <w:jc w:val="left"/>
        <w:rPr>
          <w:rFonts w:ascii="Arial" w:hAnsi="Arial" w:eastAsia="Times New Roman" w:cs="Arial"/>
          <w:color w:val="000000"/>
          <w:lang w:eastAsia="en-GB"/>
        </w:rPr>
      </w:pPr>
      <w:r w:rsidRPr="182F0518" w:rsidR="00AC2806">
        <w:rPr>
          <w:rFonts w:ascii="Arial" w:hAnsi="Arial" w:eastAsia="Times New Roman" w:cs="Arial"/>
          <w:color w:val="000000" w:themeColor="text1" w:themeTint="FF" w:themeShade="FF"/>
          <w:lang w:eastAsia="en-GB"/>
        </w:rPr>
        <w:t>You have the right to make a complaint at any time to</w:t>
      </w:r>
      <w:r w:rsidRPr="182F0518" w:rsidR="004544DE">
        <w:rPr>
          <w:rFonts w:ascii="Arial" w:hAnsi="Arial" w:eastAsia="Times New Roman" w:cs="Arial"/>
          <w:color w:val="000000" w:themeColor="text1" w:themeTint="FF" w:themeShade="FF"/>
          <w:lang w:eastAsia="en-GB"/>
        </w:rPr>
        <w:t>:</w:t>
      </w:r>
    </w:p>
    <w:p w:rsidR="00030932" w:rsidP="00AC2806" w:rsidRDefault="00030932" w14:paraId="7D8E2811" w14:textId="77777777">
      <w:pPr>
        <w:spacing w:after="0"/>
        <w:rPr>
          <w:rFonts w:ascii="Arial" w:hAnsi="Arial" w:eastAsia="Times New Roman" w:cs="Arial"/>
          <w:color w:val="000000"/>
          <w:lang w:eastAsia="en-GB"/>
        </w:rPr>
      </w:pPr>
    </w:p>
    <w:p w:rsidR="00030932" w:rsidP="00030932" w:rsidRDefault="00030932" w14:paraId="7157380D" w14:textId="59CE732C">
      <w:pPr>
        <w:spacing w:after="0"/>
        <w:rPr>
          <w:rFonts w:ascii="Arial" w:hAnsi="Arial" w:eastAsia="Times New Roman" w:cs="Arial"/>
          <w:color w:val="000000"/>
          <w:lang w:eastAsia="en-GB"/>
        </w:rPr>
      </w:pPr>
      <w:r>
        <w:rPr>
          <w:rFonts w:ascii="Arial" w:hAnsi="Arial" w:eastAsia="Times New Roman" w:cs="Arial"/>
          <w:color w:val="000000"/>
          <w:lang w:eastAsia="en-GB"/>
        </w:rPr>
        <w:t>UK - Information Commissioner’s’ Office (ICO) online at:</w:t>
      </w:r>
    </w:p>
    <w:p w:rsidR="00030932" w:rsidP="00030932" w:rsidRDefault="004D49BC" w14:paraId="3A0E435C" w14:textId="602548B5">
      <w:pPr>
        <w:rPr>
          <w:rFonts w:ascii="Arial" w:hAnsi="Arial" w:cs="Arial"/>
        </w:rPr>
      </w:pPr>
      <w:hyperlink w:history="1" r:id="rId7">
        <w:r w:rsidR="00030932">
          <w:rPr>
            <w:rStyle w:val="Hyperlink"/>
            <w:rFonts w:ascii="Arial" w:hAnsi="Arial" w:cs="Arial"/>
            <w:b/>
            <w:bCs/>
            <w:color w:val="604A99"/>
            <w:u w:val="none"/>
          </w:rPr>
          <w:t>Your personal information concerns | ICO</w:t>
        </w:r>
      </w:hyperlink>
      <w:r w:rsidR="00030932">
        <w:rPr>
          <w:rFonts w:ascii="Arial" w:hAnsi="Arial" w:cs="Arial"/>
        </w:rPr>
        <w:t xml:space="preserve">, </w:t>
      </w:r>
      <w:r w:rsidR="00030932">
        <w:rPr>
          <w:rFonts w:ascii="Arial" w:hAnsi="Arial" w:eastAsia="Times New Roman" w:cs="Arial"/>
          <w:color w:val="000000"/>
          <w:lang w:eastAsia="en-GB"/>
        </w:rPr>
        <w:t xml:space="preserve">or by phone on </w:t>
      </w:r>
      <w:r w:rsidR="00030932">
        <w:rPr>
          <w:rFonts w:ascii="Arial" w:hAnsi="Arial" w:cs="Arial"/>
        </w:rPr>
        <w:t>0303 123 1113 (local rate).</w:t>
      </w:r>
    </w:p>
    <w:p w:rsidR="00610E69" w:rsidP="00610E69" w:rsidRDefault="00610E69" w14:paraId="203E105A" w14:textId="54C7C6E5">
      <w:pPr>
        <w:spacing w:after="0"/>
        <w:rPr>
          <w:rFonts w:ascii="Arial" w:hAnsi="Arial" w:eastAsia="Times New Roman" w:cs="Arial"/>
          <w:color w:val="000000"/>
          <w:lang w:eastAsia="en-GB"/>
        </w:rPr>
      </w:pPr>
      <w:r>
        <w:rPr>
          <w:rFonts w:ascii="Arial" w:hAnsi="Arial" w:eastAsia="Times New Roman" w:cs="Arial"/>
          <w:color w:val="000000"/>
          <w:lang w:eastAsia="en-GB"/>
        </w:rPr>
        <w:t xml:space="preserve">Sodor &amp; Man </w:t>
      </w:r>
      <w:r w:rsidR="004D49BC">
        <w:rPr>
          <w:rFonts w:ascii="Arial" w:hAnsi="Arial" w:eastAsia="Times New Roman" w:cs="Arial"/>
          <w:color w:val="000000"/>
          <w:lang w:eastAsia="en-GB"/>
        </w:rPr>
        <w:t xml:space="preserve">- </w:t>
      </w:r>
      <w:r>
        <w:rPr>
          <w:rFonts w:ascii="Arial" w:hAnsi="Arial" w:eastAsia="Times New Roman" w:cs="Arial"/>
          <w:color w:val="000000"/>
          <w:lang w:eastAsia="en-GB"/>
        </w:rPr>
        <w:t>refer to Isle of Man Information Commissioner 01624 693 260</w:t>
      </w:r>
    </w:p>
    <w:p w:rsidR="004D49BC" w:rsidP="00610E69" w:rsidRDefault="004D49BC" w14:paraId="0F2610DE" w14:textId="4261DEAE">
      <w:pPr>
        <w:spacing w:after="0"/>
        <w:rPr>
          <w:rFonts w:ascii="Arial" w:hAnsi="Arial" w:eastAsia="Times New Roman" w:cs="Arial"/>
          <w:color w:val="000000"/>
          <w:lang w:eastAsia="en-GB"/>
        </w:rPr>
      </w:pPr>
    </w:p>
    <w:p w:rsidR="00610E69" w:rsidP="00030932" w:rsidRDefault="00610E69" w14:paraId="69857A0A" w14:textId="77777777">
      <w:pPr>
        <w:rPr>
          <w:rFonts w:ascii="Arial" w:hAnsi="Arial" w:cs="Arial"/>
        </w:rPr>
      </w:pPr>
    </w:p>
    <w:p w:rsidR="00030932" w:rsidP="00AC2806" w:rsidRDefault="00030932" w14:paraId="79E945D0" w14:textId="77777777">
      <w:pPr>
        <w:spacing w:after="0"/>
        <w:rPr>
          <w:rFonts w:ascii="Arial" w:hAnsi="Arial" w:eastAsia="Times New Roman" w:cs="Arial"/>
          <w:color w:val="000000"/>
          <w:lang w:eastAsia="en-GB"/>
        </w:rPr>
      </w:pPr>
    </w:p>
    <w:sectPr w:rsidR="00030932" w:rsidSect="00B170E9">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EA7" w:rsidP="00CC5EA7" w:rsidRDefault="00CC5EA7" w14:paraId="4E8EF5BE" w14:textId="77777777">
      <w:pPr>
        <w:spacing w:after="0" w:line="240" w:lineRule="auto"/>
      </w:pPr>
      <w:r>
        <w:separator/>
      </w:r>
    </w:p>
  </w:endnote>
  <w:endnote w:type="continuationSeparator" w:id="0">
    <w:p w:rsidR="00CC5EA7" w:rsidP="00CC5EA7" w:rsidRDefault="00CC5EA7" w14:paraId="42E941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AA0" w:rsidRDefault="00EF5AA0" w14:paraId="0C3457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70E9" w:rsidRDefault="004034DC" w14:paraId="293EAD6F" w14:textId="6EB61EFC">
    <w:pPr>
      <w:pStyle w:val="Footer"/>
    </w:pPr>
    <w:bookmarkStart w:name="_Hlk95227417" w:id="5"/>
    <w:r w:rsidRPr="00EF5AA0">
      <w:rPr>
        <w:rFonts w:ascii="Arial" w:hAnsi="Arial" w:cs="Arial"/>
        <w:sz w:val="18"/>
        <w:szCs w:val="18"/>
        <w:highlight w:val="yellow"/>
      </w:rPr>
      <w:t>&lt;insert name of data controller&gt;</w:t>
    </w:r>
    <w:r w:rsidRPr="00EF5AA0">
      <w:rPr>
        <w:rFonts w:ascii="Arial" w:hAnsi="Arial" w:cs="Arial"/>
        <w:sz w:val="18"/>
        <w:szCs w:val="18"/>
      </w:rPr>
      <w:t xml:space="preserve"> </w:t>
    </w:r>
    <w:r w:rsidRPr="00EF5AA0" w:rsidR="00B170E9">
      <w:rPr>
        <w:rFonts w:ascii="Arial" w:hAnsi="Arial" w:cs="Arial"/>
        <w:sz w:val="18"/>
        <w:szCs w:val="18"/>
      </w:rPr>
      <w:t>Safeguarding Sharing Privacy Notice v1.0 Jan 2022</w:t>
    </w:r>
    <w:bookmarkEnd w:id="5"/>
    <w:r w:rsidR="00B170E9">
      <w:tab/>
    </w:r>
    <w:r w:rsidR="00B170E9">
      <w:fldChar w:fldCharType="begin"/>
    </w:r>
    <w:r w:rsidR="00B170E9">
      <w:instrText xml:space="preserve"> PAGE   \* MERGEFORMAT </w:instrText>
    </w:r>
    <w:r w:rsidR="00B170E9">
      <w:fldChar w:fldCharType="separate"/>
    </w:r>
    <w:r w:rsidR="00B170E9">
      <w:rPr>
        <w:noProof/>
      </w:rPr>
      <w:t>1</w:t>
    </w:r>
    <w:r w:rsidR="00B170E9">
      <w:rPr>
        <w:noProof/>
      </w:rPr>
      <w:fldChar w:fldCharType="end"/>
    </w:r>
  </w:p>
  <w:p w:rsidR="00CC5EA7" w:rsidRDefault="00CC5EA7" w14:paraId="02957A9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AA0" w:rsidRDefault="00EF5AA0" w14:paraId="0757AF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EA7" w:rsidP="00CC5EA7" w:rsidRDefault="00CC5EA7" w14:paraId="4CA516F5" w14:textId="77777777">
      <w:pPr>
        <w:spacing w:after="0" w:line="240" w:lineRule="auto"/>
      </w:pPr>
      <w:r>
        <w:separator/>
      </w:r>
    </w:p>
  </w:footnote>
  <w:footnote w:type="continuationSeparator" w:id="0">
    <w:p w:rsidR="00CC5EA7" w:rsidP="00CC5EA7" w:rsidRDefault="00CC5EA7" w14:paraId="6A54FE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AA0" w:rsidRDefault="00EF5AA0" w14:paraId="53A4C4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AA0" w:rsidRDefault="00EF5AA0" w14:paraId="193C1F1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AA0" w:rsidRDefault="00EF5AA0" w14:paraId="0F24DC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B6B"/>
    <w:multiLevelType w:val="hybridMultilevel"/>
    <w:tmpl w:val="81B0C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5B0BD3"/>
    <w:multiLevelType w:val="hybridMultilevel"/>
    <w:tmpl w:val="BB2E8E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A37A9D"/>
    <w:multiLevelType w:val="hybridMultilevel"/>
    <w:tmpl w:val="FB8E43A0"/>
    <w:lvl w:ilvl="0" w:tplc="DE1A259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752179A"/>
    <w:multiLevelType w:val="multilevel"/>
    <w:tmpl w:val="663EB38A"/>
    <w:lvl w:ilvl="0">
      <w:start w:val="2"/>
      <w:numFmt w:val="decimal"/>
      <w:lvlText w:val="%1"/>
      <w:lvlJc w:val="left"/>
      <w:pPr>
        <w:ind w:left="480" w:hanging="480"/>
      </w:pPr>
      <w:rPr>
        <w:rFonts w:hint="default"/>
        <w:color w:val="000000"/>
      </w:rPr>
    </w:lvl>
    <w:lvl w:ilvl="1">
      <w:start w:val="1"/>
      <w:numFmt w:val="bullet"/>
      <w:lvlText w:val=""/>
      <w:lvlJc w:val="left"/>
      <w:pPr>
        <w:ind w:left="480" w:hanging="480"/>
      </w:pPr>
      <w:rPr>
        <w:rFonts w:hint="default" w:ascii="Wingdings" w:hAnsi="Wingdings" w:cs="Wingdings"/>
        <w:color w:val="9F85B1"/>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96174D1"/>
    <w:multiLevelType w:val="hybridMultilevel"/>
    <w:tmpl w:val="9EFCC0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D2D39C5"/>
    <w:multiLevelType w:val="hybridMultilevel"/>
    <w:tmpl w:val="BD60833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6" w15:restartNumberingAfterBreak="0">
    <w:nsid w:val="0FDC135F"/>
    <w:multiLevelType w:val="multilevel"/>
    <w:tmpl w:val="921482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7"/>
      <w:numFmt w:val="decimal"/>
      <w:lvlText w:val="%3."/>
      <w:lvlJc w:val="left"/>
      <w:pPr>
        <w:ind w:left="2160" w:hanging="360"/>
      </w:pPr>
      <w:rPr>
        <w:rFonts w:hint="default"/>
      </w:rPr>
    </w:lvl>
    <w:lvl w:ilvl="3">
      <w:start w:val="8"/>
      <w:numFmt w:val="decimal"/>
      <w:lvlText w:val="%4"/>
      <w:lvlJc w:val="left"/>
      <w:pPr>
        <w:ind w:left="2880" w:hanging="360"/>
      </w:pPr>
      <w:rPr>
        <w:rFonts w:hint="default"/>
      </w:rPr>
    </w:lvl>
    <w:lvl w:ilvl="4">
      <w:start w:val="8"/>
      <w:numFmt w:val="decimal"/>
      <w:lvlText w:val="%5"/>
      <w:lvlJc w:val="left"/>
      <w:pPr>
        <w:ind w:left="3600" w:hanging="360"/>
      </w:pPr>
      <w:rPr>
        <w:rFonts w:hint="default" w:eastAsiaTheme="minorHAnsi"/>
        <w:b w:val="0"/>
        <w:color w:val="000000"/>
        <w:sz w:val="22"/>
      </w:rPr>
    </w:lvl>
    <w:lvl w:ilvl="5">
      <w:start w:val="9"/>
      <w:numFmt w:val="decimal"/>
      <w:lvlText w:val="%6"/>
      <w:lvlJc w:val="left"/>
      <w:pPr>
        <w:ind w:left="4320" w:hanging="360"/>
      </w:pPr>
      <w:rPr>
        <w:rFonts w:hint="default" w:eastAsiaTheme="minorHAnsi"/>
        <w:b w:val="0"/>
        <w:sz w:val="22"/>
      </w:rPr>
    </w:lvl>
    <w:lvl w:ilvl="6">
      <w:start w:val="8"/>
      <w:numFmt w:val="decimal"/>
      <w:lvlText w:val="%7"/>
      <w:lvlJc w:val="left"/>
      <w:pPr>
        <w:ind w:left="5040" w:hanging="360"/>
      </w:pPr>
      <w:rPr>
        <w:rFonts w:hint="default" w:eastAsiaTheme="minorHAnsi"/>
        <w:b w:val="0"/>
        <w:color w:val="000000"/>
        <w:sz w:val="22"/>
      </w:rPr>
    </w:lvl>
    <w:lvl w:ilvl="7">
      <w:start w:val="10"/>
      <w:numFmt w:val="decimal"/>
      <w:lvlText w:val="%8"/>
      <w:lvlJc w:val="left"/>
      <w:pPr>
        <w:ind w:left="5860" w:hanging="460"/>
      </w:pPr>
      <w:rPr>
        <w:rFonts w:hint="default" w:eastAsiaTheme="minorHAnsi"/>
        <w:b w:val="0"/>
        <w:color w:val="000000"/>
        <w:sz w:val="22"/>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0303755"/>
    <w:multiLevelType w:val="hybridMultilevel"/>
    <w:tmpl w:val="10EEE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A93E23"/>
    <w:multiLevelType w:val="multilevel"/>
    <w:tmpl w:val="075488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0" w15:restartNumberingAfterBreak="0">
    <w:nsid w:val="1C9C50F7"/>
    <w:multiLevelType w:val="hybridMultilevel"/>
    <w:tmpl w:val="68ECB26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1DB90439"/>
    <w:multiLevelType w:val="multilevel"/>
    <w:tmpl w:val="5098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E764E"/>
    <w:multiLevelType w:val="hybridMultilevel"/>
    <w:tmpl w:val="7F88FFFC"/>
    <w:lvl w:ilvl="0" w:tplc="23223A18">
      <w:start w:val="1"/>
      <w:numFmt w:val="decimal"/>
      <w:lvlText w:val="%1."/>
      <w:lvlJc w:val="left"/>
      <w:pPr>
        <w:ind w:left="1797" w:hanging="360"/>
      </w:pPr>
      <w:rPr>
        <w:rFonts w:hint="default" w:ascii="Arial" w:hAnsi="Arial" w:cs="Arial"/>
        <w:sz w:val="22"/>
        <w:szCs w:val="22"/>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3" w15:restartNumberingAfterBreak="0">
    <w:nsid w:val="240B746C"/>
    <w:multiLevelType w:val="hybridMultilevel"/>
    <w:tmpl w:val="30D84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3C49BC"/>
    <w:multiLevelType w:val="hybridMultilevel"/>
    <w:tmpl w:val="E210120C"/>
    <w:lvl w:ilvl="0" w:tplc="08090001">
      <w:start w:val="1"/>
      <w:numFmt w:val="bullet"/>
      <w:lvlText w:val=""/>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DE7084"/>
    <w:multiLevelType w:val="hybridMultilevel"/>
    <w:tmpl w:val="0150DCC8"/>
    <w:lvl w:ilvl="0" w:tplc="0809000F">
      <w:start w:val="8"/>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B85574D"/>
    <w:multiLevelType w:val="multilevel"/>
    <w:tmpl w:val="6CEE73D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eastAsiaTheme="minorHAnsi"/>
        <w:color w:val="000000"/>
      </w:rPr>
    </w:lvl>
    <w:lvl w:ilvl="2">
      <w:start w:val="1"/>
      <w:numFmt w:val="decimal"/>
      <w:isLgl/>
      <w:lvlText w:val="%1.%2.%3"/>
      <w:lvlJc w:val="left"/>
      <w:pPr>
        <w:ind w:left="1080" w:hanging="720"/>
      </w:pPr>
      <w:rPr>
        <w:rFonts w:hint="default" w:eastAsiaTheme="minorHAnsi"/>
        <w:color w:val="000000"/>
      </w:rPr>
    </w:lvl>
    <w:lvl w:ilvl="3">
      <w:start w:val="1"/>
      <w:numFmt w:val="decimal"/>
      <w:isLgl/>
      <w:lvlText w:val="%1.%2.%3.%4"/>
      <w:lvlJc w:val="left"/>
      <w:pPr>
        <w:ind w:left="1080" w:hanging="720"/>
      </w:pPr>
      <w:rPr>
        <w:rFonts w:hint="default" w:eastAsiaTheme="minorHAnsi"/>
        <w:color w:val="000000"/>
      </w:rPr>
    </w:lvl>
    <w:lvl w:ilvl="4">
      <w:start w:val="1"/>
      <w:numFmt w:val="decimal"/>
      <w:isLgl/>
      <w:lvlText w:val="%1.%2.%3.%4.%5"/>
      <w:lvlJc w:val="left"/>
      <w:pPr>
        <w:ind w:left="1440" w:hanging="1080"/>
      </w:pPr>
      <w:rPr>
        <w:rFonts w:hint="default" w:eastAsiaTheme="minorHAnsi"/>
        <w:color w:val="000000"/>
      </w:rPr>
    </w:lvl>
    <w:lvl w:ilvl="5">
      <w:start w:val="1"/>
      <w:numFmt w:val="decimal"/>
      <w:isLgl/>
      <w:lvlText w:val="%1.%2.%3.%4.%5.%6"/>
      <w:lvlJc w:val="left"/>
      <w:pPr>
        <w:ind w:left="1440" w:hanging="1080"/>
      </w:pPr>
      <w:rPr>
        <w:rFonts w:hint="default" w:eastAsiaTheme="minorHAnsi"/>
        <w:color w:val="000000"/>
      </w:rPr>
    </w:lvl>
    <w:lvl w:ilvl="6">
      <w:start w:val="1"/>
      <w:numFmt w:val="decimal"/>
      <w:isLgl/>
      <w:lvlText w:val="%1.%2.%3.%4.%5.%6.%7"/>
      <w:lvlJc w:val="left"/>
      <w:pPr>
        <w:ind w:left="1800" w:hanging="1440"/>
      </w:pPr>
      <w:rPr>
        <w:rFonts w:hint="default" w:eastAsiaTheme="minorHAnsi"/>
        <w:color w:val="000000"/>
      </w:rPr>
    </w:lvl>
    <w:lvl w:ilvl="7">
      <w:start w:val="1"/>
      <w:numFmt w:val="decimal"/>
      <w:isLgl/>
      <w:lvlText w:val="%1.%2.%3.%4.%5.%6.%7.%8"/>
      <w:lvlJc w:val="left"/>
      <w:pPr>
        <w:ind w:left="1800" w:hanging="1440"/>
      </w:pPr>
      <w:rPr>
        <w:rFonts w:hint="default" w:eastAsiaTheme="minorHAnsi"/>
        <w:color w:val="000000"/>
      </w:rPr>
    </w:lvl>
    <w:lvl w:ilvl="8">
      <w:start w:val="1"/>
      <w:numFmt w:val="decimal"/>
      <w:isLgl/>
      <w:lvlText w:val="%1.%2.%3.%4.%5.%6.%7.%8.%9"/>
      <w:lvlJc w:val="left"/>
      <w:pPr>
        <w:ind w:left="2160" w:hanging="1800"/>
      </w:pPr>
      <w:rPr>
        <w:rFonts w:hint="default" w:eastAsiaTheme="minorHAnsi"/>
        <w:color w:val="000000"/>
      </w:rPr>
    </w:lvl>
  </w:abstractNum>
  <w:abstractNum w:abstractNumId="17" w15:restartNumberingAfterBreak="0">
    <w:nsid w:val="2C7420CE"/>
    <w:multiLevelType w:val="hybridMultilevel"/>
    <w:tmpl w:val="4DFC457A"/>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426" w:hanging="360"/>
      </w:pPr>
      <w:rPr>
        <w:rFonts w:hint="default" w:ascii="Courier New" w:hAnsi="Courier New" w:cs="Courier New"/>
      </w:rPr>
    </w:lvl>
    <w:lvl w:ilvl="2" w:tplc="08090005">
      <w:start w:val="1"/>
      <w:numFmt w:val="bullet"/>
      <w:lvlText w:val=""/>
      <w:lvlJc w:val="left"/>
      <w:pPr>
        <w:ind w:left="1146" w:hanging="360"/>
      </w:pPr>
      <w:rPr>
        <w:rFonts w:hint="default" w:ascii="Wingdings" w:hAnsi="Wingdings"/>
      </w:rPr>
    </w:lvl>
    <w:lvl w:ilvl="3" w:tplc="08090001">
      <w:start w:val="1"/>
      <w:numFmt w:val="bullet"/>
      <w:lvlText w:val=""/>
      <w:lvlJc w:val="left"/>
      <w:pPr>
        <w:ind w:left="1866" w:hanging="360"/>
      </w:pPr>
      <w:rPr>
        <w:rFonts w:hint="default" w:ascii="Symbol" w:hAnsi="Symbol"/>
      </w:rPr>
    </w:lvl>
    <w:lvl w:ilvl="4" w:tplc="08090003">
      <w:start w:val="1"/>
      <w:numFmt w:val="bullet"/>
      <w:lvlText w:val="o"/>
      <w:lvlJc w:val="left"/>
      <w:pPr>
        <w:ind w:left="2586" w:hanging="360"/>
      </w:pPr>
      <w:rPr>
        <w:rFonts w:hint="default" w:ascii="Courier New" w:hAnsi="Courier New" w:cs="Courier New"/>
      </w:rPr>
    </w:lvl>
    <w:lvl w:ilvl="5" w:tplc="08090005">
      <w:start w:val="1"/>
      <w:numFmt w:val="bullet"/>
      <w:lvlText w:val=""/>
      <w:lvlJc w:val="left"/>
      <w:pPr>
        <w:ind w:left="3306" w:hanging="360"/>
      </w:pPr>
      <w:rPr>
        <w:rFonts w:hint="default" w:ascii="Wingdings" w:hAnsi="Wingdings"/>
      </w:rPr>
    </w:lvl>
    <w:lvl w:ilvl="6" w:tplc="08090001">
      <w:start w:val="1"/>
      <w:numFmt w:val="bullet"/>
      <w:lvlText w:val=""/>
      <w:lvlJc w:val="left"/>
      <w:pPr>
        <w:ind w:left="4026" w:hanging="360"/>
      </w:pPr>
      <w:rPr>
        <w:rFonts w:hint="default" w:ascii="Symbol" w:hAnsi="Symbol"/>
      </w:rPr>
    </w:lvl>
    <w:lvl w:ilvl="7" w:tplc="08090003">
      <w:start w:val="1"/>
      <w:numFmt w:val="bullet"/>
      <w:lvlText w:val="o"/>
      <w:lvlJc w:val="left"/>
      <w:pPr>
        <w:ind w:left="4746" w:hanging="360"/>
      </w:pPr>
      <w:rPr>
        <w:rFonts w:hint="default" w:ascii="Courier New" w:hAnsi="Courier New" w:cs="Courier New"/>
      </w:rPr>
    </w:lvl>
    <w:lvl w:ilvl="8" w:tplc="08090005">
      <w:start w:val="1"/>
      <w:numFmt w:val="bullet"/>
      <w:lvlText w:val=""/>
      <w:lvlJc w:val="left"/>
      <w:pPr>
        <w:ind w:left="5466" w:hanging="360"/>
      </w:pPr>
      <w:rPr>
        <w:rFonts w:hint="default" w:ascii="Wingdings" w:hAnsi="Wingdings"/>
      </w:rPr>
    </w:lvl>
  </w:abstractNum>
  <w:abstractNum w:abstractNumId="18" w15:restartNumberingAfterBreak="0">
    <w:nsid w:val="2ED71B81"/>
    <w:multiLevelType w:val="multilevel"/>
    <w:tmpl w:val="06F2B64A"/>
    <w:lvl w:ilvl="0">
      <w:start w:val="2"/>
      <w:numFmt w:val="decimal"/>
      <w:lvlText w:val="%1."/>
      <w:lvlJc w:val="left"/>
      <w:pPr>
        <w:tabs>
          <w:tab w:val="num" w:pos="720"/>
        </w:tabs>
        <w:ind w:left="720" w:hanging="720"/>
      </w:pPr>
      <w:rPr>
        <w:rFonts w:hint="default" w:ascii="Arial" w:hAnsi="Arial" w:cs="Arial" w:eastAsiaTheme="minorHAnsi"/>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A90E50"/>
    <w:multiLevelType w:val="hybridMultilevel"/>
    <w:tmpl w:val="ABA0A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537B2E"/>
    <w:multiLevelType w:val="hybridMultilevel"/>
    <w:tmpl w:val="E2CA1F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C8A2EC5"/>
    <w:multiLevelType w:val="multilevel"/>
    <w:tmpl w:val="07E07D04"/>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bullet"/>
      <w:lvlText w:val=""/>
      <w:lvlJc w:val="left"/>
      <w:pPr>
        <w:ind w:left="720" w:hanging="720"/>
      </w:pPr>
      <w:rPr>
        <w:rFonts w:hint="default" w:ascii="Symbol" w:hAnsi="Symbol"/>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3DAD5724"/>
    <w:multiLevelType w:val="hybridMultilevel"/>
    <w:tmpl w:val="853232C0"/>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1DF5269"/>
    <w:multiLevelType w:val="hybridMultilevel"/>
    <w:tmpl w:val="B6A804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3F72214"/>
    <w:multiLevelType w:val="hybridMultilevel"/>
    <w:tmpl w:val="13449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4140536"/>
    <w:multiLevelType w:val="multilevel"/>
    <w:tmpl w:val="44F033A0"/>
    <w:styleLink w:val="Style1"/>
    <w:lvl w:ilvl="0">
      <w:start w:val="1"/>
      <w:numFmt w:val="decimal"/>
      <w:lvlText w:val="%1."/>
      <w:lvlJc w:val="left"/>
      <w:pPr>
        <w:tabs>
          <w:tab w:val="num" w:pos="720"/>
        </w:tabs>
        <w:ind w:left="720" w:hanging="720"/>
      </w:pPr>
      <w:rPr>
        <w:rFonts w:ascii="Arial" w:hAnsi="Arial" w:cs="Arial" w:eastAsiaTheme="minorHAnsi"/>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4F6552D"/>
    <w:multiLevelType w:val="hybridMultilevel"/>
    <w:tmpl w:val="49B86416"/>
    <w:lvl w:ilvl="0" w:tplc="08090001">
      <w:start w:val="1"/>
      <w:numFmt w:val="bullet"/>
      <w:lvlText w:val=""/>
      <w:lvlJc w:val="left"/>
      <w:pPr>
        <w:ind w:left="567"/>
      </w:pPr>
      <w:rPr>
        <w:rFonts w:hint="default" w:ascii="Symbol" w:hAnsi="Symbol"/>
      </w:rPr>
    </w:lvl>
    <w:lvl w:ilvl="1" w:tplc="08090001">
      <w:start w:val="1"/>
      <w:numFmt w:val="bullet"/>
      <w:lvlText w:val=""/>
      <w:lvlJc w:val="left"/>
      <w:pPr>
        <w:ind w:left="-3753" w:hanging="360"/>
      </w:pPr>
      <w:rPr>
        <w:rFonts w:hint="default" w:ascii="Symbol" w:hAnsi="Symbol"/>
      </w:rPr>
    </w:lvl>
    <w:lvl w:ilvl="2" w:tplc="B1FCC210">
      <w:start w:val="5"/>
      <w:numFmt w:val="decimal"/>
      <w:lvlText w:val="%3"/>
      <w:lvlJc w:val="left"/>
      <w:pPr>
        <w:ind w:left="-2853" w:hanging="360"/>
      </w:pPr>
      <w:rPr>
        <w:rFonts w:hint="default"/>
      </w:rPr>
    </w:lvl>
    <w:lvl w:ilvl="3" w:tplc="2822F89C">
      <w:start w:val="7"/>
      <w:numFmt w:val="decimal"/>
      <w:lvlText w:val="%4"/>
      <w:lvlJc w:val="left"/>
      <w:pPr>
        <w:ind w:left="-2313" w:hanging="360"/>
      </w:pPr>
      <w:rPr>
        <w:rFonts w:hint="default"/>
      </w:rPr>
    </w:lvl>
    <w:lvl w:ilvl="4" w:tplc="08090019" w:tentative="1">
      <w:start w:val="1"/>
      <w:numFmt w:val="lowerLetter"/>
      <w:lvlText w:val="%5."/>
      <w:lvlJc w:val="left"/>
      <w:pPr>
        <w:ind w:left="-1593" w:hanging="360"/>
      </w:pPr>
    </w:lvl>
    <w:lvl w:ilvl="5" w:tplc="0809001B" w:tentative="1">
      <w:start w:val="1"/>
      <w:numFmt w:val="lowerRoman"/>
      <w:lvlText w:val="%6."/>
      <w:lvlJc w:val="right"/>
      <w:pPr>
        <w:ind w:left="-873" w:hanging="180"/>
      </w:pPr>
    </w:lvl>
    <w:lvl w:ilvl="6" w:tplc="0809000F" w:tentative="1">
      <w:start w:val="1"/>
      <w:numFmt w:val="decimal"/>
      <w:lvlText w:val="%7."/>
      <w:lvlJc w:val="left"/>
      <w:pPr>
        <w:ind w:left="-153" w:hanging="360"/>
      </w:pPr>
    </w:lvl>
    <w:lvl w:ilvl="7" w:tplc="08090019" w:tentative="1">
      <w:start w:val="1"/>
      <w:numFmt w:val="lowerLetter"/>
      <w:lvlText w:val="%8."/>
      <w:lvlJc w:val="left"/>
      <w:pPr>
        <w:ind w:left="567" w:hanging="360"/>
      </w:pPr>
    </w:lvl>
    <w:lvl w:ilvl="8" w:tplc="0809001B" w:tentative="1">
      <w:start w:val="1"/>
      <w:numFmt w:val="lowerRoman"/>
      <w:lvlText w:val="%9."/>
      <w:lvlJc w:val="right"/>
      <w:pPr>
        <w:ind w:left="1287" w:hanging="180"/>
      </w:pPr>
    </w:lvl>
  </w:abstractNum>
  <w:abstractNum w:abstractNumId="27" w15:restartNumberingAfterBreak="0">
    <w:nsid w:val="46612ADF"/>
    <w:multiLevelType w:val="hybridMultilevel"/>
    <w:tmpl w:val="7F50C8F6"/>
    <w:lvl w:ilvl="0" w:tplc="08090001">
      <w:start w:val="1"/>
      <w:numFmt w:val="bullet"/>
      <w:lvlText w:val=""/>
      <w:lvlJc w:val="left"/>
      <w:pPr>
        <w:ind w:left="1996" w:hanging="360"/>
      </w:pPr>
      <w:rPr>
        <w:rFonts w:hint="default" w:ascii="Symbol" w:hAnsi="Symbol"/>
      </w:rPr>
    </w:lvl>
    <w:lvl w:ilvl="1" w:tplc="08090003" w:tentative="1">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28" w15:restartNumberingAfterBreak="0">
    <w:nsid w:val="589051FF"/>
    <w:multiLevelType w:val="multilevel"/>
    <w:tmpl w:val="2250A426"/>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2989" w:hanging="720"/>
      </w:pPr>
      <w:rPr>
        <w:rFonts w:hint="default"/>
        <w:color w:val="auto"/>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59E43941"/>
    <w:multiLevelType w:val="hybridMultilevel"/>
    <w:tmpl w:val="A232C40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0" w15:restartNumberingAfterBreak="0">
    <w:nsid w:val="5C241162"/>
    <w:multiLevelType w:val="hybridMultilevel"/>
    <w:tmpl w:val="2E4C6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DDC146D"/>
    <w:multiLevelType w:val="multilevel"/>
    <w:tmpl w:val="F5C8B3BE"/>
    <w:lvl w:ilvl="0">
      <w:start w:val="1"/>
      <w:numFmt w:val="decimal"/>
      <w:lvlText w:val="%1"/>
      <w:lvlJc w:val="left"/>
      <w:pPr>
        <w:ind w:left="360" w:hanging="360"/>
      </w:pPr>
      <w:rPr>
        <w:rFonts w:hint="default" w:eastAsiaTheme="minorHAnsi"/>
        <w:color w:val="000000"/>
      </w:rPr>
    </w:lvl>
    <w:lvl w:ilvl="1">
      <w:start w:val="1"/>
      <w:numFmt w:val="decimal"/>
      <w:lvlText w:val="%1.%2"/>
      <w:lvlJc w:val="left"/>
      <w:pPr>
        <w:ind w:left="360" w:hanging="360"/>
      </w:pPr>
      <w:rPr>
        <w:rFonts w:hint="default" w:eastAsiaTheme="minorHAnsi"/>
        <w:color w:val="000000"/>
      </w:rPr>
    </w:lvl>
    <w:lvl w:ilvl="2">
      <w:start w:val="1"/>
      <w:numFmt w:val="decimal"/>
      <w:lvlText w:val="%1.%2.%3"/>
      <w:lvlJc w:val="left"/>
      <w:pPr>
        <w:ind w:left="720" w:hanging="720"/>
      </w:pPr>
      <w:rPr>
        <w:rFonts w:hint="default" w:eastAsiaTheme="minorHAnsi"/>
        <w:color w:val="000000"/>
      </w:rPr>
    </w:lvl>
    <w:lvl w:ilvl="3">
      <w:start w:val="1"/>
      <w:numFmt w:val="decimal"/>
      <w:lvlText w:val="%1.%2.%3.%4"/>
      <w:lvlJc w:val="left"/>
      <w:pPr>
        <w:ind w:left="720" w:hanging="720"/>
      </w:pPr>
      <w:rPr>
        <w:rFonts w:hint="default" w:eastAsiaTheme="minorHAnsi"/>
        <w:color w:val="000000"/>
      </w:rPr>
    </w:lvl>
    <w:lvl w:ilvl="4">
      <w:start w:val="1"/>
      <w:numFmt w:val="decimal"/>
      <w:lvlText w:val="%1.%2.%3.%4.%5"/>
      <w:lvlJc w:val="left"/>
      <w:pPr>
        <w:ind w:left="1080" w:hanging="1080"/>
      </w:pPr>
      <w:rPr>
        <w:rFonts w:hint="default" w:eastAsiaTheme="minorHAnsi"/>
        <w:color w:val="000000"/>
      </w:rPr>
    </w:lvl>
    <w:lvl w:ilvl="5">
      <w:start w:val="1"/>
      <w:numFmt w:val="decimal"/>
      <w:lvlText w:val="%1.%2.%3.%4.%5.%6"/>
      <w:lvlJc w:val="left"/>
      <w:pPr>
        <w:ind w:left="1080" w:hanging="1080"/>
      </w:pPr>
      <w:rPr>
        <w:rFonts w:hint="default" w:eastAsiaTheme="minorHAnsi"/>
        <w:color w:val="000000"/>
      </w:rPr>
    </w:lvl>
    <w:lvl w:ilvl="6">
      <w:start w:val="1"/>
      <w:numFmt w:val="decimal"/>
      <w:lvlText w:val="%1.%2.%3.%4.%5.%6.%7"/>
      <w:lvlJc w:val="left"/>
      <w:pPr>
        <w:ind w:left="1440" w:hanging="1440"/>
      </w:pPr>
      <w:rPr>
        <w:rFonts w:hint="default" w:eastAsiaTheme="minorHAnsi"/>
        <w:color w:val="000000"/>
      </w:rPr>
    </w:lvl>
    <w:lvl w:ilvl="7">
      <w:start w:val="1"/>
      <w:numFmt w:val="decimal"/>
      <w:lvlText w:val="%1.%2.%3.%4.%5.%6.%7.%8"/>
      <w:lvlJc w:val="left"/>
      <w:pPr>
        <w:ind w:left="1440" w:hanging="1440"/>
      </w:pPr>
      <w:rPr>
        <w:rFonts w:hint="default" w:eastAsiaTheme="minorHAnsi"/>
        <w:color w:val="000000"/>
      </w:rPr>
    </w:lvl>
    <w:lvl w:ilvl="8">
      <w:start w:val="1"/>
      <w:numFmt w:val="decimal"/>
      <w:lvlText w:val="%1.%2.%3.%4.%5.%6.%7.%8.%9"/>
      <w:lvlJc w:val="left"/>
      <w:pPr>
        <w:ind w:left="1800" w:hanging="1800"/>
      </w:pPr>
      <w:rPr>
        <w:rFonts w:hint="default" w:eastAsiaTheme="minorHAnsi"/>
        <w:color w:val="000000"/>
      </w:rPr>
    </w:lvl>
  </w:abstractNum>
  <w:abstractNum w:abstractNumId="32" w15:restartNumberingAfterBreak="0">
    <w:nsid w:val="632D7BB8"/>
    <w:multiLevelType w:val="hybridMultilevel"/>
    <w:tmpl w:val="4EB04A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6A9B1704"/>
    <w:multiLevelType w:val="hybridMultilevel"/>
    <w:tmpl w:val="35160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07C2573"/>
    <w:multiLevelType w:val="hybridMultilevel"/>
    <w:tmpl w:val="A712F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D133BF"/>
    <w:multiLevelType w:val="hybridMultilevel"/>
    <w:tmpl w:val="8FA2E49C"/>
    <w:lvl w:ilvl="0" w:tplc="DEB2D11A">
      <w:start w:val="1"/>
      <w:numFmt w:val="lowerRoman"/>
      <w:lvlText w:val="%1)"/>
      <w:lvlJc w:val="left"/>
      <w:pPr>
        <w:ind w:left="360" w:hanging="360"/>
      </w:pPr>
      <w:rPr>
        <w:rFonts w:ascii="Arial" w:hAnsi="Arial" w:eastAsia="Times New Roman" w:cs="Aria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6" w15:restartNumberingAfterBreak="0">
    <w:nsid w:val="76D470EB"/>
    <w:multiLevelType w:val="hybridMultilevel"/>
    <w:tmpl w:val="7C3453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71240E0"/>
    <w:multiLevelType w:val="multilevel"/>
    <w:tmpl w:val="0C0ED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29"/>
  </w:num>
  <w:num w:numId="5">
    <w:abstractNumId w:val="17"/>
  </w:num>
  <w:num w:numId="6">
    <w:abstractNumId w:val="4"/>
  </w:num>
  <w:num w:numId="7">
    <w:abstractNumId w:val="9"/>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35"/>
  </w:num>
  <w:num w:numId="12">
    <w:abstractNumId w:val="35"/>
  </w:num>
  <w:num w:numId="13">
    <w:abstractNumId w:val="36"/>
  </w:num>
  <w:num w:numId="14">
    <w:abstractNumId w:val="28"/>
  </w:num>
  <w:num w:numId="15">
    <w:abstractNumId w:val="26"/>
  </w:num>
  <w:num w:numId="16">
    <w:abstractNumId w:val="21"/>
  </w:num>
  <w:num w:numId="17">
    <w:abstractNumId w:val="3"/>
  </w:num>
  <w:num w:numId="18">
    <w:abstractNumId w:val="8"/>
  </w:num>
  <w:num w:numId="19">
    <w:abstractNumId w:val="5"/>
  </w:num>
  <w:num w:numId="20">
    <w:abstractNumId w:val="13"/>
  </w:num>
  <w:num w:numId="21">
    <w:abstractNumId w:val="0"/>
  </w:num>
  <w:num w:numId="22">
    <w:abstractNumId w:val="11"/>
  </w:num>
  <w:num w:numId="23">
    <w:abstractNumId w:val="37"/>
  </w:num>
  <w:num w:numId="24">
    <w:abstractNumId w:val="20"/>
  </w:num>
  <w:num w:numId="25">
    <w:abstractNumId w:val="6"/>
  </w:num>
  <w:num w:numId="26">
    <w:abstractNumId w:val="24"/>
  </w:num>
  <w:num w:numId="27">
    <w:abstractNumId w:val="33"/>
  </w:num>
  <w:num w:numId="28">
    <w:abstractNumId w:val="27"/>
  </w:num>
  <w:num w:numId="29">
    <w:abstractNumId w:val="12"/>
  </w:num>
  <w:num w:numId="30">
    <w:abstractNumId w:val="34"/>
  </w:num>
  <w:num w:numId="31">
    <w:abstractNumId w:val="32"/>
  </w:num>
  <w:num w:numId="32">
    <w:abstractNumId w:val="25"/>
  </w:num>
  <w:num w:numId="33">
    <w:abstractNumId w:val="18"/>
  </w:num>
  <w:num w:numId="34">
    <w:abstractNumId w:val="1"/>
  </w:num>
  <w:num w:numId="35">
    <w:abstractNumId w:val="31"/>
  </w:num>
  <w:num w:numId="36">
    <w:abstractNumId w:val="16"/>
  </w:num>
  <w:num w:numId="37">
    <w:abstractNumId w:val="7"/>
  </w:num>
  <w:num w:numId="38">
    <w:abstractNumId w:val="22"/>
  </w:num>
  <w:num w:numId="39">
    <w:abstractNumId w:val="23"/>
  </w:num>
  <w:num w:numId="40">
    <w:abstractNumId w:val="19"/>
  </w:num>
  <w:num w:numId="41">
    <w:abstractNumId w:val="3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06"/>
    <w:rsid w:val="00000834"/>
    <w:rsid w:val="00030932"/>
    <w:rsid w:val="000366A4"/>
    <w:rsid w:val="000832E1"/>
    <w:rsid w:val="000A155B"/>
    <w:rsid w:val="000A273A"/>
    <w:rsid w:val="000A36D5"/>
    <w:rsid w:val="000A4D58"/>
    <w:rsid w:val="000E3066"/>
    <w:rsid w:val="000F57A6"/>
    <w:rsid w:val="00113F89"/>
    <w:rsid w:val="00115BA6"/>
    <w:rsid w:val="0013424D"/>
    <w:rsid w:val="00143F70"/>
    <w:rsid w:val="00173D06"/>
    <w:rsid w:val="001840F6"/>
    <w:rsid w:val="001E21AF"/>
    <w:rsid w:val="001E2566"/>
    <w:rsid w:val="001F204D"/>
    <w:rsid w:val="001F7965"/>
    <w:rsid w:val="0020442D"/>
    <w:rsid w:val="00204E47"/>
    <w:rsid w:val="00213006"/>
    <w:rsid w:val="00275D50"/>
    <w:rsid w:val="00280023"/>
    <w:rsid w:val="0029642C"/>
    <w:rsid w:val="002B1FAE"/>
    <w:rsid w:val="002B3904"/>
    <w:rsid w:val="002F59D1"/>
    <w:rsid w:val="003210E9"/>
    <w:rsid w:val="0033551F"/>
    <w:rsid w:val="00344AE4"/>
    <w:rsid w:val="00373E3A"/>
    <w:rsid w:val="00397969"/>
    <w:rsid w:val="003C1106"/>
    <w:rsid w:val="003D45A7"/>
    <w:rsid w:val="004034DC"/>
    <w:rsid w:val="0040637B"/>
    <w:rsid w:val="00416FFF"/>
    <w:rsid w:val="004544DE"/>
    <w:rsid w:val="00460223"/>
    <w:rsid w:val="004773EA"/>
    <w:rsid w:val="004A1F0A"/>
    <w:rsid w:val="004A5AE1"/>
    <w:rsid w:val="004C2E5D"/>
    <w:rsid w:val="004D49BC"/>
    <w:rsid w:val="0050527E"/>
    <w:rsid w:val="005315B9"/>
    <w:rsid w:val="00576B01"/>
    <w:rsid w:val="00591454"/>
    <w:rsid w:val="005953B9"/>
    <w:rsid w:val="005B67E2"/>
    <w:rsid w:val="005D2692"/>
    <w:rsid w:val="005E0A2D"/>
    <w:rsid w:val="005E46CB"/>
    <w:rsid w:val="00610E69"/>
    <w:rsid w:val="006762EE"/>
    <w:rsid w:val="0067658C"/>
    <w:rsid w:val="0068017D"/>
    <w:rsid w:val="00694350"/>
    <w:rsid w:val="006B50D7"/>
    <w:rsid w:val="006C1EEE"/>
    <w:rsid w:val="006E293C"/>
    <w:rsid w:val="006E7705"/>
    <w:rsid w:val="006F59DD"/>
    <w:rsid w:val="00711605"/>
    <w:rsid w:val="00716DAB"/>
    <w:rsid w:val="00740B0F"/>
    <w:rsid w:val="00754071"/>
    <w:rsid w:val="0076438F"/>
    <w:rsid w:val="00786DA1"/>
    <w:rsid w:val="00791CB0"/>
    <w:rsid w:val="007B3CB0"/>
    <w:rsid w:val="007D3499"/>
    <w:rsid w:val="007E31AA"/>
    <w:rsid w:val="00805429"/>
    <w:rsid w:val="00833A46"/>
    <w:rsid w:val="008432FD"/>
    <w:rsid w:val="008469CB"/>
    <w:rsid w:val="00877170"/>
    <w:rsid w:val="00882A53"/>
    <w:rsid w:val="00887B0A"/>
    <w:rsid w:val="008B2D83"/>
    <w:rsid w:val="008E1416"/>
    <w:rsid w:val="008F5043"/>
    <w:rsid w:val="009015F5"/>
    <w:rsid w:val="00922A1C"/>
    <w:rsid w:val="009504B9"/>
    <w:rsid w:val="00994AF2"/>
    <w:rsid w:val="009956E1"/>
    <w:rsid w:val="009B58DE"/>
    <w:rsid w:val="009C3702"/>
    <w:rsid w:val="009E06AE"/>
    <w:rsid w:val="009F6790"/>
    <w:rsid w:val="00A13E9B"/>
    <w:rsid w:val="00A24960"/>
    <w:rsid w:val="00A24FA7"/>
    <w:rsid w:val="00A30AF4"/>
    <w:rsid w:val="00A44539"/>
    <w:rsid w:val="00A55027"/>
    <w:rsid w:val="00A5734C"/>
    <w:rsid w:val="00A72A75"/>
    <w:rsid w:val="00A96583"/>
    <w:rsid w:val="00AB72E6"/>
    <w:rsid w:val="00AC2806"/>
    <w:rsid w:val="00AC6DAC"/>
    <w:rsid w:val="00AE5FB7"/>
    <w:rsid w:val="00B05889"/>
    <w:rsid w:val="00B07D02"/>
    <w:rsid w:val="00B13EB2"/>
    <w:rsid w:val="00B16CCE"/>
    <w:rsid w:val="00B170E9"/>
    <w:rsid w:val="00B259A5"/>
    <w:rsid w:val="00B3113C"/>
    <w:rsid w:val="00B3641B"/>
    <w:rsid w:val="00B41011"/>
    <w:rsid w:val="00B63F6C"/>
    <w:rsid w:val="00B74695"/>
    <w:rsid w:val="00B817E7"/>
    <w:rsid w:val="00B81DC6"/>
    <w:rsid w:val="00B82543"/>
    <w:rsid w:val="00B92152"/>
    <w:rsid w:val="00BA0D6A"/>
    <w:rsid w:val="00BB3A48"/>
    <w:rsid w:val="00BC2F86"/>
    <w:rsid w:val="00BE34CE"/>
    <w:rsid w:val="00C36B7C"/>
    <w:rsid w:val="00C54D9D"/>
    <w:rsid w:val="00C56F21"/>
    <w:rsid w:val="00C616D8"/>
    <w:rsid w:val="00CA2969"/>
    <w:rsid w:val="00CA37CC"/>
    <w:rsid w:val="00CB3BAF"/>
    <w:rsid w:val="00CB737D"/>
    <w:rsid w:val="00CC5479"/>
    <w:rsid w:val="00CC5EA7"/>
    <w:rsid w:val="00CF565B"/>
    <w:rsid w:val="00D02694"/>
    <w:rsid w:val="00D92145"/>
    <w:rsid w:val="00D94525"/>
    <w:rsid w:val="00DC07D9"/>
    <w:rsid w:val="00DC27C6"/>
    <w:rsid w:val="00DE2ED3"/>
    <w:rsid w:val="00E122EB"/>
    <w:rsid w:val="00E26B35"/>
    <w:rsid w:val="00E26BCF"/>
    <w:rsid w:val="00E50BD6"/>
    <w:rsid w:val="00E53CAF"/>
    <w:rsid w:val="00E65829"/>
    <w:rsid w:val="00EB4221"/>
    <w:rsid w:val="00EC7EA2"/>
    <w:rsid w:val="00ED3FCA"/>
    <w:rsid w:val="00ED615A"/>
    <w:rsid w:val="00EF5AA0"/>
    <w:rsid w:val="00F139DD"/>
    <w:rsid w:val="00F2245A"/>
    <w:rsid w:val="00F23579"/>
    <w:rsid w:val="00F249E0"/>
    <w:rsid w:val="00F479F0"/>
    <w:rsid w:val="00F6656C"/>
    <w:rsid w:val="00F705EA"/>
    <w:rsid w:val="00F74C3D"/>
    <w:rsid w:val="00F80703"/>
    <w:rsid w:val="00FC31BF"/>
    <w:rsid w:val="00FD3093"/>
    <w:rsid w:val="00FF41C2"/>
    <w:rsid w:val="00FF496B"/>
    <w:rsid w:val="182F0518"/>
    <w:rsid w:val="2F8F04FC"/>
    <w:rsid w:val="344E7104"/>
    <w:rsid w:val="4E0E4158"/>
    <w:rsid w:val="579BF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DAD4"/>
  <w15:chartTrackingRefBased/>
  <w15:docId w15:val="{DBA969A4-29BA-4EDB-99A2-635B7710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2806"/>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C2806"/>
    <w:rPr>
      <w:color w:val="0000FF"/>
      <w:u w:val="single"/>
    </w:rPr>
  </w:style>
  <w:style w:type="paragraph" w:styleId="ListParagraph">
    <w:name w:val="List Paragraph"/>
    <w:basedOn w:val="Normal"/>
    <w:uiPriority w:val="99"/>
    <w:qFormat/>
    <w:rsid w:val="00AC2806"/>
    <w:pPr>
      <w:ind w:left="720"/>
      <w:contextualSpacing/>
    </w:pPr>
  </w:style>
  <w:style w:type="table" w:styleId="TableGrid">
    <w:name w:val="Table Grid"/>
    <w:basedOn w:val="TableNormal"/>
    <w:uiPriority w:val="39"/>
    <w:rsid w:val="00AC2806"/>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E31AA"/>
    <w:rPr>
      <w:color w:val="605E5C"/>
      <w:shd w:val="clear" w:color="auto" w:fill="E1DFDD"/>
    </w:rPr>
  </w:style>
  <w:style w:type="table" w:styleId="TableGrid1" w:customStyle="1">
    <w:name w:val="Table Grid1"/>
    <w:basedOn w:val="TableNormal"/>
    <w:next w:val="TableGrid"/>
    <w:uiPriority w:val="39"/>
    <w:rsid w:val="00416F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C5E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5EA7"/>
  </w:style>
  <w:style w:type="paragraph" w:styleId="Footer">
    <w:name w:val="footer"/>
    <w:basedOn w:val="Normal"/>
    <w:link w:val="FooterChar"/>
    <w:uiPriority w:val="99"/>
    <w:unhideWhenUsed/>
    <w:rsid w:val="00CC5E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5EA7"/>
  </w:style>
  <w:style w:type="paragraph" w:styleId="Default" w:customStyle="1">
    <w:name w:val="Default"/>
    <w:rsid w:val="00C56F2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30932"/>
    <w:rPr>
      <w:sz w:val="16"/>
      <w:szCs w:val="16"/>
    </w:rPr>
  </w:style>
  <w:style w:type="paragraph" w:styleId="CommentText">
    <w:name w:val="annotation text"/>
    <w:basedOn w:val="Normal"/>
    <w:link w:val="CommentTextChar"/>
    <w:uiPriority w:val="99"/>
    <w:unhideWhenUsed/>
    <w:rsid w:val="00030932"/>
    <w:pPr>
      <w:spacing w:line="240" w:lineRule="auto"/>
    </w:pPr>
    <w:rPr>
      <w:sz w:val="20"/>
      <w:szCs w:val="20"/>
    </w:rPr>
  </w:style>
  <w:style w:type="character" w:styleId="CommentTextChar" w:customStyle="1">
    <w:name w:val="Comment Text Char"/>
    <w:basedOn w:val="DefaultParagraphFont"/>
    <w:link w:val="CommentText"/>
    <w:uiPriority w:val="99"/>
    <w:rsid w:val="00030932"/>
    <w:rPr>
      <w:sz w:val="20"/>
      <w:szCs w:val="20"/>
    </w:rPr>
  </w:style>
  <w:style w:type="numbering" w:styleId="Style1" w:customStyle="1">
    <w:name w:val="Style1"/>
    <w:uiPriority w:val="99"/>
    <w:rsid w:val="005E0A2D"/>
    <w:pPr>
      <w:numPr>
        <w:numId w:val="32"/>
      </w:numPr>
    </w:pPr>
  </w:style>
  <w:style w:type="paragraph" w:styleId="NormalWeb">
    <w:name w:val="Normal (Web)"/>
    <w:basedOn w:val="Normal"/>
    <w:uiPriority w:val="99"/>
    <w:unhideWhenUsed/>
    <w:rsid w:val="008B2D8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610E69"/>
    <w:pPr>
      <w:spacing w:after="0" w:line="240" w:lineRule="auto"/>
    </w:pPr>
  </w:style>
  <w:style w:type="paragraph" w:styleId="CommentSubject">
    <w:name w:val="annotation subject"/>
    <w:basedOn w:val="CommentText"/>
    <w:next w:val="CommentText"/>
    <w:link w:val="CommentSubjectChar"/>
    <w:uiPriority w:val="99"/>
    <w:semiHidden/>
    <w:unhideWhenUsed/>
    <w:rsid w:val="00610E69"/>
    <w:rPr>
      <w:b/>
      <w:bCs/>
    </w:rPr>
  </w:style>
  <w:style w:type="character" w:styleId="CommentSubjectChar" w:customStyle="1">
    <w:name w:val="Comment Subject Char"/>
    <w:basedOn w:val="CommentTextChar"/>
    <w:link w:val="CommentSubject"/>
    <w:uiPriority w:val="99"/>
    <w:semiHidden/>
    <w:rsid w:val="00610E69"/>
    <w:rPr>
      <w:b/>
      <w:bCs/>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5178">
      <w:bodyDiv w:val="1"/>
      <w:marLeft w:val="0"/>
      <w:marRight w:val="0"/>
      <w:marTop w:val="0"/>
      <w:marBottom w:val="0"/>
      <w:divBdr>
        <w:top w:val="none" w:sz="0" w:space="0" w:color="auto"/>
        <w:left w:val="none" w:sz="0" w:space="0" w:color="auto"/>
        <w:bottom w:val="none" w:sz="0" w:space="0" w:color="auto"/>
        <w:right w:val="none" w:sz="0" w:space="0" w:color="auto"/>
      </w:divBdr>
    </w:div>
    <w:div w:id="1983193520">
      <w:bodyDiv w:val="1"/>
      <w:marLeft w:val="0"/>
      <w:marRight w:val="0"/>
      <w:marTop w:val="0"/>
      <w:marBottom w:val="0"/>
      <w:divBdr>
        <w:top w:val="none" w:sz="0" w:space="0" w:color="auto"/>
        <w:left w:val="none" w:sz="0" w:space="0" w:color="auto"/>
        <w:bottom w:val="none" w:sz="0" w:space="0" w:color="auto"/>
        <w:right w:val="none" w:sz="0" w:space="0" w:color="auto"/>
      </w:divBdr>
    </w:div>
    <w:div w:id="21159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ico.org.uk/make-a-complaint/your-personal-information-concerns/" TargetMode="External"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mailto:safeguarding@sodorandman.im" TargetMode="External" Id="R8f598b56db694c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29781B4D7D46A630B5E701A6D55E" ma:contentTypeVersion="15" ma:contentTypeDescription="Create a new document." ma:contentTypeScope="" ma:versionID="7c66d23b336c5e016c60726ffdab8b9b">
  <xsd:schema xmlns:xsd="http://www.w3.org/2001/XMLSchema" xmlns:xs="http://www.w3.org/2001/XMLSchema" xmlns:p="http://schemas.microsoft.com/office/2006/metadata/properties" xmlns:ns2="35f1339c-67a2-433f-9aaa-ce3bf8d1340a" xmlns:ns3="84012236-2dec-4573-829c-fbad05810943" targetNamespace="http://schemas.microsoft.com/office/2006/metadata/properties" ma:root="true" ma:fieldsID="5ccbd41825412a55c987b7e1b58771ca" ns2:_="" ns3:_="">
    <xsd:import namespace="35f1339c-67a2-433f-9aaa-ce3bf8d1340a"/>
    <xsd:import namespace="84012236-2dec-4573-829c-fbad058109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339c-67a2-433f-9aaa-ce3bf8d1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5fdaa7-0b07-4434-92e5-36bb3a68f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12236-2dec-4573-829c-fbad058109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c57cb-e1de-4ce3-938a-410a0479d6f3}" ma:internalName="TaxCatchAll" ma:showField="CatchAllData" ma:web="84012236-2dec-4573-829c-fbad058109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1339c-67a2-433f-9aaa-ce3bf8d1340a">
      <Terms xmlns="http://schemas.microsoft.com/office/infopath/2007/PartnerControls"/>
    </lcf76f155ced4ddcb4097134ff3c332f>
    <TaxCatchAll xmlns="84012236-2dec-4573-829c-fbad05810943" xsi:nil="true"/>
  </documentManagement>
</p:properties>
</file>

<file path=customXml/itemProps1.xml><?xml version="1.0" encoding="utf-8"?>
<ds:datastoreItem xmlns:ds="http://schemas.openxmlformats.org/officeDocument/2006/customXml" ds:itemID="{12B4D2AE-A1EA-4492-84A1-2B93E3BF6CAA}"/>
</file>

<file path=customXml/itemProps2.xml><?xml version="1.0" encoding="utf-8"?>
<ds:datastoreItem xmlns:ds="http://schemas.openxmlformats.org/officeDocument/2006/customXml" ds:itemID="{DEEE4725-5264-4384-94A3-B9E5AB678AD7}"/>
</file>

<file path=customXml/itemProps3.xml><?xml version="1.0" encoding="utf-8"?>
<ds:datastoreItem xmlns:ds="http://schemas.openxmlformats.org/officeDocument/2006/customXml" ds:itemID="{3E2099C3-2D10-4785-BBB5-25BDBAF623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Hutton</dc:creator>
  <cp:keywords/>
  <dc:description/>
  <cp:lastModifiedBy>Cat Macdonald</cp:lastModifiedBy>
  <cp:revision>16</cp:revision>
  <dcterms:created xsi:type="dcterms:W3CDTF">2022-01-21T11:16:00Z</dcterms:created>
  <dcterms:modified xsi:type="dcterms:W3CDTF">2022-12-11T16:27:35Z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0x010100D98229781B4D7D46A630B5E701A6D55E</vt:lpwstr>
  </property>
  <property fmtid="{D5CDD505-2E9C-101B-9397-08002B2CF9AE}" pid="3" name="MediaServiceImageTags">
    <vt:lpwstr/>
  </property>
</Properties>
</file>