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1A6FB" w14:textId="77777777" w:rsidR="00736645" w:rsidRPr="00CC4FB4" w:rsidRDefault="00736645" w:rsidP="00C67E7B">
      <w:pPr>
        <w:autoSpaceDE w:val="0"/>
        <w:autoSpaceDN w:val="0"/>
        <w:adjustRightInd w:val="0"/>
        <w:jc w:val="right"/>
        <w:rPr>
          <w:rFonts w:ascii="Calibri" w:hAnsi="Calibri" w:cs="Calibri"/>
          <w:b/>
          <w:bCs/>
          <w:color w:val="auto"/>
        </w:rPr>
      </w:pPr>
      <w:r w:rsidRPr="00CC4FB4">
        <w:rPr>
          <w:rFonts w:ascii="Calibri" w:hAnsi="Calibri" w:cs="Calibri"/>
          <w:b/>
          <w:bCs/>
          <w:color w:val="auto"/>
        </w:rPr>
        <w:t>The Diocese of Sodor and Man</w:t>
      </w:r>
    </w:p>
    <w:p w14:paraId="2D6FD057" w14:textId="17F4687A" w:rsidR="00736645" w:rsidRPr="0054392D" w:rsidRDefault="00736645" w:rsidP="00C67E7B">
      <w:pPr>
        <w:autoSpaceDE w:val="0"/>
        <w:autoSpaceDN w:val="0"/>
        <w:adjustRightInd w:val="0"/>
        <w:jc w:val="right"/>
        <w:rPr>
          <w:rFonts w:ascii="Calibri" w:hAnsi="Calibri" w:cs="Calibri"/>
          <w:b/>
          <w:bCs/>
          <w:color w:val="auto"/>
        </w:rPr>
      </w:pPr>
      <w:r w:rsidRPr="0054392D">
        <w:rPr>
          <w:rFonts w:ascii="Calibri" w:hAnsi="Calibri" w:cs="Calibri"/>
          <w:b/>
          <w:bCs/>
          <w:color w:val="auto"/>
        </w:rPr>
        <w:t>Application Pack Further Details 202</w:t>
      </w:r>
      <w:r w:rsidR="0039358A">
        <w:rPr>
          <w:rFonts w:ascii="Calibri" w:hAnsi="Calibri" w:cs="Calibri"/>
          <w:b/>
          <w:bCs/>
          <w:color w:val="auto"/>
        </w:rPr>
        <w:t>6</w:t>
      </w:r>
    </w:p>
    <w:p w14:paraId="53AF9724" w14:textId="0E0CA101" w:rsidR="00FD3562" w:rsidRPr="0054392D" w:rsidRDefault="0039358A" w:rsidP="00C67E7B">
      <w:pPr>
        <w:autoSpaceDE w:val="0"/>
        <w:autoSpaceDN w:val="0"/>
        <w:adjustRightInd w:val="0"/>
        <w:jc w:val="right"/>
        <w:rPr>
          <w:rFonts w:ascii="Calibri" w:hAnsi="Calibri" w:cs="Calibri"/>
          <w:b/>
          <w:bCs/>
          <w:color w:val="auto"/>
        </w:rPr>
      </w:pPr>
      <w:r>
        <w:rPr>
          <w:rFonts w:ascii="Calibri" w:hAnsi="Calibri" w:cs="Calibri"/>
          <w:b/>
          <w:bCs/>
          <w:color w:val="auto"/>
        </w:rPr>
        <w:t xml:space="preserve">Vicar – Parish of the Northern Plain </w:t>
      </w:r>
    </w:p>
    <w:p w14:paraId="26997B54" w14:textId="77777777" w:rsidR="00FD3562" w:rsidRPr="0054392D" w:rsidRDefault="00FD3562" w:rsidP="00736645">
      <w:pPr>
        <w:autoSpaceDE w:val="0"/>
        <w:autoSpaceDN w:val="0"/>
        <w:adjustRightInd w:val="0"/>
        <w:spacing w:after="100"/>
        <w:rPr>
          <w:rFonts w:ascii="Calibri" w:hAnsi="Calibri" w:cs="Calibri"/>
          <w:color w:val="auto"/>
        </w:rPr>
      </w:pPr>
    </w:p>
    <w:p w14:paraId="27E2CAD7" w14:textId="77777777" w:rsidR="00FD3562" w:rsidRPr="00CC4FB4" w:rsidRDefault="00736645" w:rsidP="00AC0F74">
      <w:pPr>
        <w:autoSpaceDE w:val="0"/>
        <w:autoSpaceDN w:val="0"/>
        <w:adjustRightInd w:val="0"/>
        <w:rPr>
          <w:rFonts w:ascii="Calibri" w:hAnsi="Calibri" w:cs="Calibri"/>
          <w:color w:val="auto"/>
        </w:rPr>
      </w:pPr>
      <w:r w:rsidRPr="00CC4FB4">
        <w:rPr>
          <w:rFonts w:ascii="Calibri" w:hAnsi="Calibri" w:cs="Calibri"/>
          <w:color w:val="auto"/>
        </w:rPr>
        <w:t xml:space="preserve">Thank you for considering ministry on the Isle of Man. It is a beautiful place to live. </w:t>
      </w:r>
    </w:p>
    <w:p w14:paraId="293E66BD" w14:textId="77777777" w:rsidR="00FD3562" w:rsidRPr="00CC4FB4" w:rsidRDefault="00FD3562" w:rsidP="00AC0F74">
      <w:pPr>
        <w:autoSpaceDE w:val="0"/>
        <w:autoSpaceDN w:val="0"/>
        <w:adjustRightInd w:val="0"/>
        <w:rPr>
          <w:rFonts w:ascii="Calibri" w:hAnsi="Calibri" w:cs="Calibri"/>
          <w:color w:val="auto"/>
        </w:rPr>
      </w:pPr>
    </w:p>
    <w:p w14:paraId="35985579" w14:textId="4CCB2B06" w:rsidR="00736645" w:rsidRDefault="00736645" w:rsidP="00AC0F74">
      <w:pPr>
        <w:autoSpaceDE w:val="0"/>
        <w:autoSpaceDN w:val="0"/>
        <w:adjustRightInd w:val="0"/>
        <w:rPr>
          <w:rFonts w:ascii="Calibri" w:hAnsi="Calibri" w:cs="Calibri"/>
          <w:color w:val="auto"/>
        </w:rPr>
      </w:pPr>
      <w:r w:rsidRPr="00CC4FB4">
        <w:rPr>
          <w:rFonts w:ascii="Calibri" w:hAnsi="Calibri" w:cs="Calibri"/>
          <w:color w:val="auto"/>
        </w:rPr>
        <w:t xml:space="preserve">Here are a few things you need to know whilst you consider this. </w:t>
      </w:r>
    </w:p>
    <w:p w14:paraId="02CCBCA4" w14:textId="77777777" w:rsidR="00D7479D" w:rsidRPr="00CC4FB4" w:rsidRDefault="00D7479D" w:rsidP="00AC0F74">
      <w:pPr>
        <w:autoSpaceDE w:val="0"/>
        <w:autoSpaceDN w:val="0"/>
        <w:adjustRightInd w:val="0"/>
        <w:rPr>
          <w:rFonts w:ascii="Calibri" w:hAnsi="Calibri" w:cs="Calibri"/>
          <w:color w:val="auto"/>
        </w:rPr>
      </w:pPr>
    </w:p>
    <w:tbl>
      <w:tblPr>
        <w:tblW w:w="0" w:type="auto"/>
        <w:tblInd w:w="2430" w:type="dxa"/>
        <w:tblLayout w:type="fixed"/>
        <w:tblLook w:val="0000" w:firstRow="0" w:lastRow="0" w:firstColumn="0" w:lastColumn="0" w:noHBand="0" w:noVBand="0"/>
      </w:tblPr>
      <w:tblGrid>
        <w:gridCol w:w="3240"/>
        <w:gridCol w:w="1260"/>
      </w:tblGrid>
      <w:tr w:rsidR="00315D2C" w:rsidRPr="00315D2C" w14:paraId="05CAE71F" w14:textId="77777777" w:rsidTr="00AD09E5">
        <w:tc>
          <w:tcPr>
            <w:tcW w:w="4500" w:type="dxa"/>
            <w:gridSpan w:val="2"/>
            <w:tcMar>
              <w:top w:w="100" w:type="nil"/>
              <w:right w:w="100" w:type="nil"/>
            </w:tcMar>
            <w:vAlign w:val="bottom"/>
          </w:tcPr>
          <w:p w14:paraId="3013E1D1" w14:textId="73329962" w:rsidR="00736645" w:rsidRPr="00315D2C" w:rsidRDefault="00D7479D" w:rsidP="00D7479D">
            <w:pPr>
              <w:autoSpaceDE w:val="0"/>
              <w:autoSpaceDN w:val="0"/>
              <w:adjustRightInd w:val="0"/>
              <w:jc w:val="center"/>
              <w:rPr>
                <w:rFonts w:ascii="Calibri" w:hAnsi="Calibri" w:cs="Times"/>
                <w:b/>
                <w:bCs/>
                <w:color w:val="auto"/>
              </w:rPr>
            </w:pPr>
            <w:r w:rsidRPr="00315D2C">
              <w:rPr>
                <w:rFonts w:ascii="Calibri" w:hAnsi="Calibri" w:cs="Arial"/>
                <w:b/>
                <w:bCs/>
                <w:color w:val="auto"/>
              </w:rPr>
              <w:t>Isle of Man Stipend</w:t>
            </w:r>
            <w:r w:rsidRPr="00315D2C">
              <w:rPr>
                <w:rFonts w:ascii="Calibri" w:hAnsi="Calibri" w:cs="Times"/>
                <w:b/>
                <w:bCs/>
                <w:color w:val="auto"/>
              </w:rPr>
              <w:t xml:space="preserve"> </w:t>
            </w:r>
            <w:r w:rsidR="00736645" w:rsidRPr="00315D2C">
              <w:rPr>
                <w:rFonts w:ascii="Calibri" w:hAnsi="Calibri" w:cs="Times"/>
                <w:b/>
                <w:bCs/>
                <w:color w:val="auto"/>
              </w:rPr>
              <w:t>202</w:t>
            </w:r>
            <w:r w:rsidR="00CC4FB4" w:rsidRPr="00315D2C">
              <w:rPr>
                <w:rFonts w:ascii="Calibri" w:hAnsi="Calibri" w:cs="Times"/>
                <w:b/>
                <w:bCs/>
                <w:color w:val="auto"/>
              </w:rPr>
              <w:t>4</w:t>
            </w:r>
          </w:p>
        </w:tc>
      </w:tr>
      <w:tr w:rsidR="00315D2C" w:rsidRPr="00315D2C" w14:paraId="39FA02F8" w14:textId="77777777" w:rsidTr="00AD09E5">
        <w:tc>
          <w:tcPr>
            <w:tcW w:w="3240" w:type="dxa"/>
            <w:tcMar>
              <w:top w:w="100" w:type="nil"/>
              <w:right w:w="100" w:type="nil"/>
            </w:tcMar>
            <w:vAlign w:val="bottom"/>
          </w:tcPr>
          <w:p w14:paraId="54113BB8" w14:textId="22D8FF24" w:rsidR="00736645" w:rsidRPr="00315D2C" w:rsidRDefault="00736645" w:rsidP="00AC0F74">
            <w:pPr>
              <w:autoSpaceDE w:val="0"/>
              <w:autoSpaceDN w:val="0"/>
              <w:adjustRightInd w:val="0"/>
              <w:jc w:val="right"/>
              <w:rPr>
                <w:rFonts w:ascii="Calibri" w:hAnsi="Calibri" w:cs="Calibri"/>
                <w:color w:val="auto"/>
              </w:rPr>
            </w:pPr>
          </w:p>
        </w:tc>
        <w:tc>
          <w:tcPr>
            <w:tcW w:w="1260" w:type="dxa"/>
            <w:tcMar>
              <w:top w:w="100" w:type="nil"/>
              <w:right w:w="100" w:type="nil"/>
            </w:tcMar>
            <w:vAlign w:val="bottom"/>
          </w:tcPr>
          <w:p w14:paraId="342CE92C" w14:textId="72332A83" w:rsidR="00736645" w:rsidRPr="00315D2C" w:rsidRDefault="00736645" w:rsidP="00AC0F74">
            <w:pPr>
              <w:autoSpaceDE w:val="0"/>
              <w:autoSpaceDN w:val="0"/>
              <w:adjustRightInd w:val="0"/>
              <w:jc w:val="right"/>
              <w:rPr>
                <w:rFonts w:ascii="Calibri" w:hAnsi="Calibri" w:cs="Calibri"/>
                <w:b/>
                <w:bCs/>
                <w:color w:val="auto"/>
              </w:rPr>
            </w:pPr>
            <w:r w:rsidRPr="00315D2C">
              <w:rPr>
                <w:rFonts w:ascii="Calibri" w:hAnsi="Calibri" w:cs="Arial"/>
                <w:b/>
                <w:bCs/>
                <w:color w:val="auto"/>
              </w:rPr>
              <w:t>£ </w:t>
            </w:r>
          </w:p>
        </w:tc>
      </w:tr>
      <w:tr w:rsidR="00315D2C" w:rsidRPr="00315D2C" w14:paraId="23CE7FFD" w14:textId="77777777" w:rsidTr="00AD09E5">
        <w:tc>
          <w:tcPr>
            <w:tcW w:w="3240" w:type="dxa"/>
            <w:tcMar>
              <w:top w:w="100" w:type="nil"/>
              <w:right w:w="100" w:type="nil"/>
            </w:tcMar>
            <w:vAlign w:val="bottom"/>
          </w:tcPr>
          <w:p w14:paraId="4750B098" w14:textId="77777777" w:rsidR="00736645" w:rsidRPr="00315D2C" w:rsidRDefault="00736645" w:rsidP="00AC0F74">
            <w:pPr>
              <w:autoSpaceDE w:val="0"/>
              <w:autoSpaceDN w:val="0"/>
              <w:adjustRightInd w:val="0"/>
              <w:rPr>
                <w:rFonts w:ascii="Calibri" w:hAnsi="Calibri" w:cs="Calibri"/>
                <w:color w:val="auto"/>
              </w:rPr>
            </w:pPr>
            <w:r w:rsidRPr="00315D2C">
              <w:rPr>
                <w:rFonts w:ascii="Calibri" w:hAnsi="Calibri" w:cs="Arial"/>
                <w:color w:val="auto"/>
              </w:rPr>
              <w:t>IOM Minimum Stipend</w:t>
            </w:r>
          </w:p>
        </w:tc>
        <w:tc>
          <w:tcPr>
            <w:tcW w:w="1260" w:type="dxa"/>
            <w:tcMar>
              <w:top w:w="100" w:type="nil"/>
              <w:right w:w="100" w:type="nil"/>
            </w:tcMar>
            <w:vAlign w:val="bottom"/>
          </w:tcPr>
          <w:p w14:paraId="7D93A283" w14:textId="46A33200" w:rsidR="00736645" w:rsidRPr="00315D2C" w:rsidRDefault="00F6384A" w:rsidP="00AC0F74">
            <w:pPr>
              <w:autoSpaceDE w:val="0"/>
              <w:autoSpaceDN w:val="0"/>
              <w:adjustRightInd w:val="0"/>
              <w:jc w:val="right"/>
              <w:rPr>
                <w:rFonts w:ascii="Calibri" w:hAnsi="Calibri" w:cs="Arial"/>
                <w:color w:val="auto"/>
                <w:lang w:val="en-GB"/>
              </w:rPr>
            </w:pPr>
            <w:r>
              <w:rPr>
                <w:rFonts w:ascii="Calibri" w:hAnsi="Calibri" w:cs="Arial"/>
                <w:color w:val="auto"/>
                <w:lang w:val="en-GB"/>
              </w:rPr>
              <w:t>33,350</w:t>
            </w:r>
          </w:p>
        </w:tc>
      </w:tr>
      <w:tr w:rsidR="00315D2C" w:rsidRPr="00315D2C" w14:paraId="0D3533D0" w14:textId="77777777" w:rsidTr="00AD09E5">
        <w:tc>
          <w:tcPr>
            <w:tcW w:w="3240" w:type="dxa"/>
            <w:tcMar>
              <w:top w:w="100" w:type="nil"/>
              <w:right w:w="100" w:type="nil"/>
            </w:tcMar>
            <w:vAlign w:val="bottom"/>
          </w:tcPr>
          <w:p w14:paraId="4410E540" w14:textId="77777777" w:rsidR="00736645" w:rsidRPr="00315D2C" w:rsidRDefault="00736645" w:rsidP="00AC0F74">
            <w:pPr>
              <w:autoSpaceDE w:val="0"/>
              <w:autoSpaceDN w:val="0"/>
              <w:adjustRightInd w:val="0"/>
              <w:rPr>
                <w:rFonts w:ascii="Calibri" w:hAnsi="Calibri" w:cs="Calibri"/>
                <w:color w:val="auto"/>
              </w:rPr>
            </w:pPr>
            <w:r w:rsidRPr="00315D2C">
              <w:rPr>
                <w:rFonts w:ascii="Calibri" w:hAnsi="Calibri" w:cs="Arial"/>
                <w:color w:val="auto"/>
              </w:rPr>
              <w:t>Isle of Man allowance</w:t>
            </w:r>
          </w:p>
        </w:tc>
        <w:tc>
          <w:tcPr>
            <w:tcW w:w="1260" w:type="dxa"/>
            <w:tcMar>
              <w:top w:w="100" w:type="nil"/>
              <w:right w:w="100" w:type="nil"/>
            </w:tcMar>
            <w:vAlign w:val="bottom"/>
          </w:tcPr>
          <w:p w14:paraId="5737A802" w14:textId="0802EB21" w:rsidR="00736645" w:rsidRPr="00315D2C" w:rsidRDefault="00315D2C" w:rsidP="00AC0F74">
            <w:pPr>
              <w:autoSpaceDE w:val="0"/>
              <w:autoSpaceDN w:val="0"/>
              <w:adjustRightInd w:val="0"/>
              <w:jc w:val="right"/>
              <w:rPr>
                <w:rFonts w:ascii="Calibri" w:hAnsi="Calibri" w:cs="Arial"/>
                <w:color w:val="auto"/>
                <w:lang w:val="en-GB"/>
              </w:rPr>
            </w:pPr>
            <w:r w:rsidRPr="00315D2C">
              <w:rPr>
                <w:rFonts w:ascii="Calibri" w:hAnsi="Calibri" w:cs="Arial"/>
                <w:color w:val="auto"/>
                <w:lang w:val="en-GB"/>
              </w:rPr>
              <w:t>3,</w:t>
            </w:r>
            <w:r w:rsidR="00F6384A">
              <w:rPr>
                <w:rFonts w:ascii="Calibri" w:hAnsi="Calibri" w:cs="Arial"/>
                <w:color w:val="auto"/>
                <w:lang w:val="en-GB"/>
              </w:rPr>
              <w:t>263</w:t>
            </w:r>
          </w:p>
        </w:tc>
      </w:tr>
      <w:tr w:rsidR="00315D2C" w:rsidRPr="00315D2C" w14:paraId="38F95AA0" w14:textId="77777777" w:rsidTr="00AD09E5">
        <w:tc>
          <w:tcPr>
            <w:tcW w:w="3240" w:type="dxa"/>
            <w:tcMar>
              <w:top w:w="100" w:type="nil"/>
              <w:right w:w="100" w:type="nil"/>
            </w:tcMar>
            <w:vAlign w:val="bottom"/>
          </w:tcPr>
          <w:p w14:paraId="4D11794B" w14:textId="77777777" w:rsidR="00736645" w:rsidRPr="00315D2C" w:rsidRDefault="00736645" w:rsidP="00AC0F74">
            <w:pPr>
              <w:autoSpaceDE w:val="0"/>
              <w:autoSpaceDN w:val="0"/>
              <w:adjustRightInd w:val="0"/>
              <w:rPr>
                <w:rFonts w:ascii="Calibri" w:hAnsi="Calibri" w:cs="Calibri"/>
                <w:color w:val="auto"/>
              </w:rPr>
            </w:pPr>
          </w:p>
        </w:tc>
        <w:tc>
          <w:tcPr>
            <w:tcW w:w="1260" w:type="dxa"/>
            <w:tcMar>
              <w:top w:w="100" w:type="nil"/>
              <w:right w:w="100" w:type="nil"/>
            </w:tcMar>
            <w:vAlign w:val="bottom"/>
          </w:tcPr>
          <w:p w14:paraId="32671E12" w14:textId="77777777" w:rsidR="00736645" w:rsidRPr="00315D2C" w:rsidRDefault="00736645" w:rsidP="00AC0F74">
            <w:pPr>
              <w:autoSpaceDE w:val="0"/>
              <w:autoSpaceDN w:val="0"/>
              <w:adjustRightInd w:val="0"/>
              <w:rPr>
                <w:rFonts w:ascii="Calibri" w:hAnsi="Calibri" w:cs="Calibri"/>
                <w:color w:val="auto"/>
              </w:rPr>
            </w:pPr>
          </w:p>
        </w:tc>
      </w:tr>
      <w:tr w:rsidR="00315D2C" w:rsidRPr="00315D2C" w14:paraId="10DBEF39" w14:textId="77777777" w:rsidTr="00AD09E5">
        <w:tc>
          <w:tcPr>
            <w:tcW w:w="3240" w:type="dxa"/>
            <w:tcMar>
              <w:top w:w="100" w:type="nil"/>
              <w:right w:w="100" w:type="nil"/>
            </w:tcMar>
            <w:vAlign w:val="bottom"/>
          </w:tcPr>
          <w:p w14:paraId="51168DE8" w14:textId="79ACD482" w:rsidR="00736645" w:rsidRPr="00315D2C" w:rsidRDefault="00315D2C" w:rsidP="00AC0F74">
            <w:pPr>
              <w:autoSpaceDE w:val="0"/>
              <w:autoSpaceDN w:val="0"/>
              <w:adjustRightInd w:val="0"/>
              <w:rPr>
                <w:rFonts w:ascii="Calibri" w:hAnsi="Calibri" w:cs="Calibri"/>
                <w:color w:val="auto"/>
              </w:rPr>
            </w:pPr>
            <w:r>
              <w:rPr>
                <w:rFonts w:ascii="Calibri" w:hAnsi="Calibri" w:cs="Calibri"/>
                <w:color w:val="auto"/>
              </w:rPr>
              <w:t>Sub-total</w:t>
            </w:r>
          </w:p>
        </w:tc>
        <w:tc>
          <w:tcPr>
            <w:tcW w:w="1260" w:type="dxa"/>
            <w:tcMar>
              <w:top w:w="100" w:type="nil"/>
              <w:right w:w="100" w:type="nil"/>
            </w:tcMar>
            <w:vAlign w:val="bottom"/>
          </w:tcPr>
          <w:p w14:paraId="694ED8B1" w14:textId="7D9F99B4" w:rsidR="00736645" w:rsidRPr="00D7479D" w:rsidRDefault="00F6384A" w:rsidP="00AC0F74">
            <w:pPr>
              <w:autoSpaceDE w:val="0"/>
              <w:autoSpaceDN w:val="0"/>
              <w:adjustRightInd w:val="0"/>
              <w:jc w:val="right"/>
              <w:rPr>
                <w:rFonts w:ascii="Calibri" w:hAnsi="Calibri" w:cs="Calibri"/>
                <w:color w:val="auto"/>
                <w:u w:val="single"/>
              </w:rPr>
            </w:pPr>
            <w:r>
              <w:rPr>
                <w:rFonts w:ascii="Calibri" w:hAnsi="Calibri" w:cs="Calibri"/>
                <w:color w:val="auto"/>
                <w:u w:val="single"/>
              </w:rPr>
              <w:t>36,613</w:t>
            </w:r>
          </w:p>
        </w:tc>
      </w:tr>
      <w:tr w:rsidR="00315D2C" w:rsidRPr="00315D2C" w14:paraId="38D112C2" w14:textId="77777777" w:rsidTr="00AD09E5">
        <w:tc>
          <w:tcPr>
            <w:tcW w:w="3240" w:type="dxa"/>
            <w:tcMar>
              <w:top w:w="100" w:type="nil"/>
              <w:right w:w="100" w:type="nil"/>
            </w:tcMar>
            <w:vAlign w:val="bottom"/>
          </w:tcPr>
          <w:p w14:paraId="607506EA" w14:textId="77777777" w:rsidR="00736645" w:rsidRPr="00315D2C" w:rsidRDefault="00736645" w:rsidP="00AC0F74">
            <w:pPr>
              <w:autoSpaceDE w:val="0"/>
              <w:autoSpaceDN w:val="0"/>
              <w:adjustRightInd w:val="0"/>
              <w:rPr>
                <w:rFonts w:ascii="Calibri" w:hAnsi="Calibri" w:cs="Calibri"/>
                <w:color w:val="auto"/>
              </w:rPr>
            </w:pPr>
            <w:r w:rsidRPr="00315D2C">
              <w:rPr>
                <w:rFonts w:ascii="Calibri" w:hAnsi="Calibri" w:cs="Arial"/>
                <w:color w:val="auto"/>
              </w:rPr>
              <w:t>Travel</w:t>
            </w:r>
          </w:p>
        </w:tc>
        <w:tc>
          <w:tcPr>
            <w:tcW w:w="1260" w:type="dxa"/>
            <w:tcMar>
              <w:top w:w="100" w:type="nil"/>
              <w:right w:w="100" w:type="nil"/>
            </w:tcMar>
            <w:vAlign w:val="bottom"/>
          </w:tcPr>
          <w:p w14:paraId="04973B78" w14:textId="77777777" w:rsidR="00736645" w:rsidRPr="00315D2C" w:rsidRDefault="00736645" w:rsidP="00AC0F74">
            <w:pPr>
              <w:autoSpaceDE w:val="0"/>
              <w:autoSpaceDN w:val="0"/>
              <w:adjustRightInd w:val="0"/>
              <w:jc w:val="right"/>
              <w:rPr>
                <w:rFonts w:ascii="Calibri" w:hAnsi="Calibri" w:cs="Calibri"/>
                <w:color w:val="auto"/>
              </w:rPr>
            </w:pPr>
            <w:r w:rsidRPr="00315D2C">
              <w:rPr>
                <w:rFonts w:ascii="Calibri" w:hAnsi="Calibri" w:cs="Arial"/>
                <w:color w:val="auto"/>
              </w:rPr>
              <w:t>700</w:t>
            </w:r>
          </w:p>
        </w:tc>
      </w:tr>
      <w:tr w:rsidR="00315D2C" w:rsidRPr="00315D2C" w14:paraId="00939357" w14:textId="77777777" w:rsidTr="00AD09E5">
        <w:tc>
          <w:tcPr>
            <w:tcW w:w="3240" w:type="dxa"/>
            <w:tcMar>
              <w:top w:w="100" w:type="nil"/>
              <w:right w:w="100" w:type="nil"/>
            </w:tcMar>
            <w:vAlign w:val="bottom"/>
          </w:tcPr>
          <w:p w14:paraId="47C95DBD" w14:textId="77777777" w:rsidR="00736645" w:rsidRPr="00315D2C" w:rsidRDefault="00736645" w:rsidP="00AC0F74">
            <w:pPr>
              <w:autoSpaceDE w:val="0"/>
              <w:autoSpaceDN w:val="0"/>
              <w:adjustRightInd w:val="0"/>
              <w:rPr>
                <w:rFonts w:ascii="Calibri" w:hAnsi="Calibri" w:cs="Calibri"/>
                <w:b/>
                <w:bCs/>
                <w:color w:val="auto"/>
              </w:rPr>
            </w:pPr>
            <w:r w:rsidRPr="00315D2C">
              <w:rPr>
                <w:rFonts w:ascii="Calibri" w:hAnsi="Calibri" w:cs="Arial"/>
                <w:b/>
                <w:bCs/>
                <w:color w:val="auto"/>
              </w:rPr>
              <w:t>Total</w:t>
            </w:r>
          </w:p>
        </w:tc>
        <w:tc>
          <w:tcPr>
            <w:tcW w:w="1260" w:type="dxa"/>
            <w:tcMar>
              <w:top w:w="100" w:type="nil"/>
              <w:right w:w="100" w:type="nil"/>
            </w:tcMar>
            <w:vAlign w:val="bottom"/>
          </w:tcPr>
          <w:p w14:paraId="131DFD85" w14:textId="5879A142" w:rsidR="00736645" w:rsidRPr="00D7479D" w:rsidRDefault="00315D2C" w:rsidP="00AC0F74">
            <w:pPr>
              <w:autoSpaceDE w:val="0"/>
              <w:autoSpaceDN w:val="0"/>
              <w:adjustRightInd w:val="0"/>
              <w:jc w:val="right"/>
              <w:rPr>
                <w:rFonts w:ascii="Calibri" w:hAnsi="Calibri" w:cs="Calibri"/>
                <w:b/>
                <w:bCs/>
                <w:color w:val="auto"/>
                <w:u w:val="single"/>
              </w:rPr>
            </w:pPr>
            <w:r w:rsidRPr="00D7479D">
              <w:rPr>
                <w:rFonts w:ascii="Calibri" w:hAnsi="Calibri" w:cs="Arial"/>
                <w:b/>
                <w:bCs/>
                <w:color w:val="auto"/>
                <w:u w:val="single"/>
              </w:rPr>
              <w:t>3</w:t>
            </w:r>
            <w:r w:rsidR="00F6384A">
              <w:rPr>
                <w:rFonts w:ascii="Calibri" w:hAnsi="Calibri" w:cs="Arial"/>
                <w:b/>
                <w:bCs/>
                <w:color w:val="auto"/>
                <w:u w:val="single"/>
              </w:rPr>
              <w:t>7</w:t>
            </w:r>
            <w:r w:rsidRPr="00D7479D">
              <w:rPr>
                <w:rFonts w:ascii="Calibri" w:hAnsi="Calibri" w:cs="Arial"/>
                <w:b/>
                <w:bCs/>
                <w:color w:val="auto"/>
                <w:u w:val="single"/>
              </w:rPr>
              <w:t>,</w:t>
            </w:r>
            <w:r w:rsidR="00027283">
              <w:rPr>
                <w:rFonts w:ascii="Calibri" w:hAnsi="Calibri" w:cs="Arial"/>
                <w:b/>
                <w:bCs/>
                <w:color w:val="auto"/>
                <w:u w:val="single"/>
              </w:rPr>
              <w:t>313</w:t>
            </w:r>
          </w:p>
        </w:tc>
      </w:tr>
    </w:tbl>
    <w:p w14:paraId="388810AD" w14:textId="77777777" w:rsidR="00736645" w:rsidRPr="00CC4FB4" w:rsidRDefault="00736645" w:rsidP="00AC0F74">
      <w:pPr>
        <w:autoSpaceDE w:val="0"/>
        <w:autoSpaceDN w:val="0"/>
        <w:adjustRightInd w:val="0"/>
        <w:rPr>
          <w:rFonts w:ascii="Calibri" w:hAnsi="Calibri" w:cs="Calibri"/>
          <w:color w:val="0070C0"/>
        </w:rPr>
      </w:pPr>
      <w:r w:rsidRPr="00CC4FB4">
        <w:rPr>
          <w:rFonts w:ascii="Calibri" w:hAnsi="Calibri" w:cs="Calibri"/>
          <w:color w:val="0070C0"/>
        </w:rPr>
        <w:t> </w:t>
      </w:r>
    </w:p>
    <w:p w14:paraId="2D01583F" w14:textId="726270BC" w:rsidR="00FD3562" w:rsidRDefault="00736645" w:rsidP="00AC0F74">
      <w:pPr>
        <w:autoSpaceDE w:val="0"/>
        <w:autoSpaceDN w:val="0"/>
        <w:adjustRightInd w:val="0"/>
        <w:rPr>
          <w:rFonts w:ascii="Calibri" w:hAnsi="Calibri" w:cs="Calibri"/>
          <w:color w:val="auto"/>
        </w:rPr>
      </w:pPr>
      <w:r w:rsidRPr="0066418C">
        <w:rPr>
          <w:rFonts w:ascii="Calibri" w:hAnsi="Calibri" w:cs="Calibri"/>
          <w:color w:val="auto"/>
        </w:rPr>
        <w:t>Plus</w:t>
      </w:r>
      <w:r w:rsidR="00D7479D">
        <w:rPr>
          <w:rFonts w:ascii="Calibri" w:hAnsi="Calibri" w:cs="Calibri"/>
          <w:color w:val="auto"/>
        </w:rPr>
        <w:t>,</w:t>
      </w:r>
      <w:r w:rsidRPr="0066418C">
        <w:rPr>
          <w:rFonts w:ascii="Calibri" w:hAnsi="Calibri" w:cs="Calibri"/>
          <w:color w:val="auto"/>
        </w:rPr>
        <w:t xml:space="preserve"> all Incumbents receive the Easter Offering of c. £</w:t>
      </w:r>
      <w:r w:rsidR="0086728B">
        <w:rPr>
          <w:rFonts w:ascii="Calibri" w:hAnsi="Calibri" w:cs="Calibri"/>
          <w:color w:val="auto"/>
        </w:rPr>
        <w:t>4</w:t>
      </w:r>
      <w:r w:rsidRPr="0066418C">
        <w:rPr>
          <w:rFonts w:ascii="Calibri" w:hAnsi="Calibri" w:cs="Calibri"/>
          <w:color w:val="auto"/>
        </w:rPr>
        <w:t>00 average, the first £200 of which is tax free. Income Tax is lower than in the UK and allowances higher</w:t>
      </w:r>
      <w:r w:rsidR="0066418C">
        <w:rPr>
          <w:rFonts w:ascii="Calibri" w:hAnsi="Calibri" w:cs="Calibri"/>
          <w:color w:val="auto"/>
        </w:rPr>
        <w:t xml:space="preserve"> (see </w:t>
      </w:r>
      <w:hyperlink r:id="rId6" w:history="1">
        <w:r w:rsidR="0066418C" w:rsidRPr="0066418C">
          <w:rPr>
            <w:rStyle w:val="Hyperlink"/>
            <w:rFonts w:ascii="Calibri" w:hAnsi="Calibri" w:cs="Calibri"/>
          </w:rPr>
          <w:t>Rates and Allowances</w:t>
        </w:r>
      </w:hyperlink>
      <w:r w:rsidR="0066418C">
        <w:rPr>
          <w:rFonts w:ascii="Calibri" w:hAnsi="Calibri" w:cs="Calibri"/>
          <w:color w:val="auto"/>
        </w:rPr>
        <w:t xml:space="preserve"> and </w:t>
      </w:r>
      <w:hyperlink r:id="rId7" w:history="1">
        <w:r w:rsidR="0066418C" w:rsidRPr="0066418C">
          <w:rPr>
            <w:rStyle w:val="Hyperlink"/>
            <w:rFonts w:ascii="Calibri" w:hAnsi="Calibri" w:cs="Calibri"/>
          </w:rPr>
          <w:t>Income Tax and National Insurance</w:t>
        </w:r>
      </w:hyperlink>
      <w:r w:rsidR="0066418C">
        <w:rPr>
          <w:rFonts w:ascii="Calibri" w:hAnsi="Calibri" w:cs="Calibri"/>
          <w:color w:val="auto"/>
        </w:rPr>
        <w:t xml:space="preserve"> ).</w:t>
      </w:r>
    </w:p>
    <w:p w14:paraId="590B948B" w14:textId="77777777" w:rsidR="00AC0F74" w:rsidRPr="00CC4FB4" w:rsidRDefault="00AC0F74" w:rsidP="00AC0F74">
      <w:pPr>
        <w:autoSpaceDE w:val="0"/>
        <w:autoSpaceDN w:val="0"/>
        <w:adjustRightInd w:val="0"/>
        <w:rPr>
          <w:rFonts w:ascii="Calibri" w:hAnsi="Calibri" w:cs="Calibri"/>
          <w:color w:val="0070C0"/>
          <w:u w:color="0000FF"/>
        </w:rPr>
      </w:pPr>
    </w:p>
    <w:p w14:paraId="56F48CCC" w14:textId="69500E39" w:rsidR="00736645" w:rsidRDefault="00736645" w:rsidP="00AC0F74">
      <w:pPr>
        <w:autoSpaceDE w:val="0"/>
        <w:autoSpaceDN w:val="0"/>
        <w:adjustRightInd w:val="0"/>
        <w:rPr>
          <w:rFonts w:ascii="Calibri" w:hAnsi="Calibri" w:cs="Calibri"/>
          <w:color w:val="auto"/>
          <w:u w:color="0000FF"/>
        </w:rPr>
      </w:pPr>
      <w:r w:rsidRPr="00FC0799">
        <w:rPr>
          <w:rFonts w:ascii="Calibri" w:hAnsi="Calibri" w:cs="Calibri"/>
          <w:color w:val="auto"/>
          <w:u w:color="0000FF"/>
        </w:rPr>
        <w:t xml:space="preserve">Prescription charges cost </w:t>
      </w:r>
      <w:r w:rsidR="0066418C" w:rsidRPr="00FC0799">
        <w:rPr>
          <w:rFonts w:ascii="Calibri" w:hAnsi="Calibri" w:cs="Calibri"/>
          <w:color w:val="auto"/>
          <w:u w:color="0000FF"/>
        </w:rPr>
        <w:t>less,</w:t>
      </w:r>
      <w:r w:rsidRPr="00FC0799">
        <w:rPr>
          <w:rFonts w:ascii="Calibri" w:hAnsi="Calibri" w:cs="Calibri"/>
          <w:color w:val="auto"/>
          <w:u w:color="0000FF"/>
        </w:rPr>
        <w:t xml:space="preserve"> and NHS eye tests and dental check-ups are free. The cost of living</w:t>
      </w:r>
      <w:r w:rsidR="00FD3562" w:rsidRPr="00FC0799">
        <w:rPr>
          <w:rFonts w:ascii="Calibri" w:hAnsi="Calibri" w:cs="Calibri"/>
          <w:color w:val="auto"/>
          <w:u w:color="0000FF"/>
        </w:rPr>
        <w:t xml:space="preserve"> </w:t>
      </w:r>
      <w:r w:rsidRPr="00FC0799">
        <w:rPr>
          <w:rFonts w:ascii="Calibri" w:hAnsi="Calibri" w:cs="Calibri"/>
          <w:color w:val="auto"/>
          <w:u w:color="0000FF"/>
        </w:rPr>
        <w:t xml:space="preserve">is higher than much of the UK. Travel on and off the </w:t>
      </w:r>
      <w:r w:rsidR="00D7479D">
        <w:rPr>
          <w:rFonts w:ascii="Calibri" w:hAnsi="Calibri" w:cs="Calibri"/>
          <w:color w:val="auto"/>
          <w:u w:color="0000FF"/>
        </w:rPr>
        <w:t>I</w:t>
      </w:r>
      <w:r w:rsidRPr="00FC0799">
        <w:rPr>
          <w:rFonts w:ascii="Calibri" w:hAnsi="Calibri" w:cs="Calibri"/>
          <w:color w:val="auto"/>
          <w:u w:color="0000FF"/>
        </w:rPr>
        <w:t>sland can be expensive, especially if booked at short notice and at popular times e.g. TT and Christmas. The IoM Travel Allowances are to offset these costs. This means that</w:t>
      </w:r>
      <w:r w:rsidR="00D7479D">
        <w:rPr>
          <w:rFonts w:ascii="Calibri" w:hAnsi="Calibri" w:cs="Calibri"/>
          <w:color w:val="auto"/>
          <w:u w:color="0000FF"/>
        </w:rPr>
        <w:t>,</w:t>
      </w:r>
      <w:r w:rsidRPr="00FC0799">
        <w:rPr>
          <w:rFonts w:ascii="Calibri" w:hAnsi="Calibri" w:cs="Calibri"/>
          <w:color w:val="auto"/>
          <w:u w:color="0000FF"/>
        </w:rPr>
        <w:t xml:space="preserve"> all things </w:t>
      </w:r>
      <w:r w:rsidR="00D7479D" w:rsidRPr="00FC0799">
        <w:rPr>
          <w:rFonts w:ascii="Calibri" w:hAnsi="Calibri" w:cs="Calibri"/>
          <w:color w:val="auto"/>
          <w:u w:color="0000FF"/>
        </w:rPr>
        <w:t>considered</w:t>
      </w:r>
      <w:r w:rsidR="00D7479D">
        <w:rPr>
          <w:rFonts w:ascii="Calibri" w:hAnsi="Calibri" w:cs="Calibri"/>
          <w:color w:val="auto"/>
          <w:u w:color="0000FF"/>
        </w:rPr>
        <w:t>,</w:t>
      </w:r>
      <w:r w:rsidRPr="00FC0799">
        <w:rPr>
          <w:rFonts w:ascii="Calibri" w:hAnsi="Calibri" w:cs="Calibri"/>
          <w:color w:val="auto"/>
          <w:u w:color="0000FF"/>
        </w:rPr>
        <w:t xml:space="preserve"> our Incumbents are a little better off than their UK counterparts.</w:t>
      </w:r>
    </w:p>
    <w:p w14:paraId="5B2B8064" w14:textId="77777777" w:rsidR="00AC0F74" w:rsidRPr="00FC0799" w:rsidRDefault="00AC0F74" w:rsidP="00AC0F74">
      <w:pPr>
        <w:autoSpaceDE w:val="0"/>
        <w:autoSpaceDN w:val="0"/>
        <w:adjustRightInd w:val="0"/>
        <w:rPr>
          <w:rFonts w:ascii="Calibri" w:hAnsi="Calibri" w:cs="Calibri"/>
          <w:color w:val="auto"/>
          <w:u w:color="0000FF"/>
        </w:rPr>
      </w:pPr>
    </w:p>
    <w:p w14:paraId="7ECA4C24" w14:textId="2B9A8525" w:rsidR="00736645" w:rsidRDefault="00736645" w:rsidP="00AC0F74">
      <w:pPr>
        <w:autoSpaceDE w:val="0"/>
        <w:autoSpaceDN w:val="0"/>
        <w:adjustRightInd w:val="0"/>
        <w:rPr>
          <w:rFonts w:ascii="Calibri" w:hAnsi="Calibri" w:cs="Calibri"/>
          <w:color w:val="auto"/>
          <w:u w:color="0000FF"/>
        </w:rPr>
      </w:pPr>
      <w:r w:rsidRPr="00FC0799">
        <w:rPr>
          <w:rFonts w:ascii="Calibri" w:hAnsi="Calibri" w:cs="Calibri"/>
          <w:color w:val="auto"/>
          <w:u w:color="0000FF"/>
        </w:rPr>
        <w:t xml:space="preserve">The Isle of Man is not a part of the UK. The Isle of Man Government has a reciprocal </w:t>
      </w:r>
      <w:r w:rsidR="0086728B">
        <w:rPr>
          <w:rFonts w:ascii="Calibri" w:hAnsi="Calibri" w:cs="Calibri"/>
          <w:color w:val="auto"/>
          <w:u w:color="0000FF"/>
        </w:rPr>
        <w:t>arrangement</w:t>
      </w:r>
      <w:r w:rsidRPr="00FC0799">
        <w:rPr>
          <w:rFonts w:ascii="Calibri" w:hAnsi="Calibri" w:cs="Calibri"/>
          <w:color w:val="auto"/>
          <w:u w:color="0000FF"/>
        </w:rPr>
        <w:t xml:space="preserve"> with the UK on health care and education</w:t>
      </w:r>
      <w:r w:rsidR="00C67E7B">
        <w:rPr>
          <w:rFonts w:ascii="Calibri" w:hAnsi="Calibri" w:cs="Calibri"/>
          <w:color w:val="auto"/>
          <w:u w:color="0000FF"/>
        </w:rPr>
        <w:t>,</w:t>
      </w:r>
      <w:r w:rsidRPr="00FC0799">
        <w:rPr>
          <w:rFonts w:ascii="Calibri" w:hAnsi="Calibri" w:cs="Calibri"/>
          <w:color w:val="auto"/>
          <w:u w:color="0000FF"/>
        </w:rPr>
        <w:t xml:space="preserve"> and the Church of England pension. This means our laws can be different, and this includes Manx Church Law. The State pension is different, but you can pay to make up your UK state pension. Children of parents with qualifying residence here are supported to study at UK universities; the UK NHS treats Isle of Man residents if the IoM NHS </w:t>
      </w:r>
      <w:r w:rsidR="00FC0799" w:rsidRPr="00FC0799">
        <w:rPr>
          <w:rFonts w:ascii="Calibri" w:hAnsi="Calibri" w:cs="Calibri"/>
          <w:color w:val="auto"/>
          <w:u w:color="0000FF"/>
        </w:rPr>
        <w:t>cannot</w:t>
      </w:r>
      <w:r w:rsidRPr="00FC0799">
        <w:rPr>
          <w:rFonts w:ascii="Calibri" w:hAnsi="Calibri" w:cs="Calibri"/>
          <w:color w:val="auto"/>
          <w:u w:color="0000FF"/>
        </w:rPr>
        <w:t>.</w:t>
      </w:r>
    </w:p>
    <w:p w14:paraId="4C449722" w14:textId="77777777" w:rsidR="00AC0F74" w:rsidRPr="00FC0799" w:rsidRDefault="00AC0F74" w:rsidP="00AC0F74">
      <w:pPr>
        <w:autoSpaceDE w:val="0"/>
        <w:autoSpaceDN w:val="0"/>
        <w:adjustRightInd w:val="0"/>
        <w:rPr>
          <w:rFonts w:ascii="Calibri" w:hAnsi="Calibri" w:cs="Calibri"/>
          <w:color w:val="auto"/>
          <w:u w:color="0000FF"/>
        </w:rPr>
      </w:pPr>
    </w:p>
    <w:p w14:paraId="46799BB2" w14:textId="5D8540C9" w:rsidR="00736645" w:rsidRDefault="00736645" w:rsidP="00AC0F74">
      <w:pPr>
        <w:autoSpaceDE w:val="0"/>
        <w:autoSpaceDN w:val="0"/>
        <w:adjustRightInd w:val="0"/>
        <w:rPr>
          <w:rFonts w:ascii="Calibri" w:hAnsi="Calibri" w:cs="Calibri"/>
          <w:color w:val="auto"/>
          <w:u w:color="0000FF"/>
        </w:rPr>
      </w:pPr>
      <w:r w:rsidRPr="00FC0799">
        <w:rPr>
          <w:rFonts w:ascii="Calibri" w:hAnsi="Calibri" w:cs="Calibri"/>
          <w:color w:val="auto"/>
          <w:u w:color="0000FF"/>
        </w:rPr>
        <w:t xml:space="preserve">The two big differences are currency and work permits: UK currency is legal tender here and has an exact </w:t>
      </w:r>
      <w:r w:rsidR="00FC0799" w:rsidRPr="00FC0799">
        <w:rPr>
          <w:rFonts w:ascii="Calibri" w:hAnsi="Calibri" w:cs="Calibri"/>
          <w:color w:val="auto"/>
          <w:u w:color="0000FF"/>
        </w:rPr>
        <w:t>equivalence,</w:t>
      </w:r>
      <w:r w:rsidRPr="00FC0799">
        <w:rPr>
          <w:rFonts w:ascii="Calibri" w:hAnsi="Calibri" w:cs="Calibri"/>
          <w:color w:val="auto"/>
          <w:u w:color="0000FF"/>
        </w:rPr>
        <w:t xml:space="preserve"> but Manx currency is not legal in the UK. Clergy don’t need</w:t>
      </w:r>
      <w:r w:rsidR="00FD3562" w:rsidRPr="00FC0799">
        <w:rPr>
          <w:rFonts w:ascii="Calibri" w:hAnsi="Calibri" w:cs="Calibri"/>
          <w:color w:val="auto"/>
          <w:u w:color="0000FF"/>
        </w:rPr>
        <w:t xml:space="preserve"> </w:t>
      </w:r>
      <w:r w:rsidRPr="00FC0799">
        <w:rPr>
          <w:rFonts w:ascii="Calibri" w:hAnsi="Calibri" w:cs="Calibri"/>
          <w:color w:val="auto"/>
          <w:u w:color="0000FF"/>
        </w:rPr>
        <w:t xml:space="preserve">a work </w:t>
      </w:r>
      <w:r w:rsidR="00CB5353" w:rsidRPr="00FC0799">
        <w:rPr>
          <w:rFonts w:ascii="Calibri" w:hAnsi="Calibri" w:cs="Calibri"/>
          <w:color w:val="auto"/>
          <w:u w:color="0000FF"/>
        </w:rPr>
        <w:t>permit,</w:t>
      </w:r>
      <w:r w:rsidRPr="00FC0799">
        <w:rPr>
          <w:rFonts w:ascii="Calibri" w:hAnsi="Calibri" w:cs="Calibri"/>
          <w:color w:val="auto"/>
          <w:u w:color="0000FF"/>
        </w:rPr>
        <w:t xml:space="preserve"> but family </w:t>
      </w:r>
      <w:r w:rsidRPr="00CB5353">
        <w:rPr>
          <w:rFonts w:ascii="Calibri" w:hAnsi="Calibri" w:cs="Calibri"/>
          <w:color w:val="auto"/>
          <w:u w:color="0000FF"/>
        </w:rPr>
        <w:t>members m</w:t>
      </w:r>
      <w:r w:rsidR="00CB5353">
        <w:rPr>
          <w:rFonts w:ascii="Calibri" w:hAnsi="Calibri" w:cs="Calibri"/>
          <w:color w:val="auto"/>
          <w:u w:color="0000FF"/>
        </w:rPr>
        <w:t>ight</w:t>
      </w:r>
      <w:r w:rsidR="00CB5353" w:rsidRPr="00CB5353">
        <w:rPr>
          <w:rFonts w:ascii="Calibri" w:hAnsi="Calibri" w:cs="Calibri"/>
          <w:color w:val="auto"/>
          <w:u w:color="0000FF"/>
        </w:rPr>
        <w:t xml:space="preserve"> (see </w:t>
      </w:r>
      <w:hyperlink r:id="rId8" w:history="1">
        <w:r w:rsidR="00CB5353" w:rsidRPr="00CB5353">
          <w:rPr>
            <w:rStyle w:val="Hyperlink"/>
            <w:rFonts w:ascii="Calibri" w:hAnsi="Calibri" w:cs="Calibri"/>
          </w:rPr>
          <w:t>Working in the Isle of Man</w:t>
        </w:r>
      </w:hyperlink>
      <w:r w:rsidRPr="00CC4FB4">
        <w:rPr>
          <w:rFonts w:ascii="Calibri" w:hAnsi="Calibri" w:cs="Calibri"/>
          <w:color w:val="0070C0"/>
          <w:u w:color="0000FF"/>
        </w:rPr>
        <w:t xml:space="preserve"> </w:t>
      </w:r>
      <w:r w:rsidR="00CB5353">
        <w:rPr>
          <w:rFonts w:ascii="Calibri" w:hAnsi="Calibri" w:cs="Calibri"/>
          <w:color w:val="0070C0"/>
          <w:u w:color="0000FF"/>
        </w:rPr>
        <w:t xml:space="preserve">). </w:t>
      </w:r>
      <w:r w:rsidRPr="00FC0799">
        <w:rPr>
          <w:rFonts w:ascii="Calibri" w:hAnsi="Calibri" w:cs="Calibri"/>
          <w:color w:val="auto"/>
          <w:u w:color="0000FF"/>
        </w:rPr>
        <w:t xml:space="preserve">We don’t have annual </w:t>
      </w:r>
      <w:proofErr w:type="spellStart"/>
      <w:r w:rsidRPr="00FC0799">
        <w:rPr>
          <w:rFonts w:ascii="Calibri" w:hAnsi="Calibri" w:cs="Calibri"/>
          <w:color w:val="auto"/>
          <w:u w:color="0000FF"/>
        </w:rPr>
        <w:t>MoT</w:t>
      </w:r>
      <w:proofErr w:type="spellEnd"/>
      <w:r w:rsidRPr="00FC0799">
        <w:rPr>
          <w:rFonts w:ascii="Calibri" w:hAnsi="Calibri" w:cs="Calibri"/>
          <w:color w:val="auto"/>
          <w:u w:color="0000FF"/>
        </w:rPr>
        <w:t xml:space="preserve"> </w:t>
      </w:r>
      <w:r w:rsidR="00FC0799" w:rsidRPr="00FC0799">
        <w:rPr>
          <w:rFonts w:ascii="Calibri" w:hAnsi="Calibri" w:cs="Calibri"/>
          <w:color w:val="auto"/>
          <w:u w:color="0000FF"/>
        </w:rPr>
        <w:t>i</w:t>
      </w:r>
      <w:r w:rsidRPr="00FC0799">
        <w:rPr>
          <w:rFonts w:ascii="Calibri" w:hAnsi="Calibri" w:cs="Calibri"/>
          <w:color w:val="auto"/>
          <w:u w:color="0000FF"/>
        </w:rPr>
        <w:t>nspections for cars – they’re examined (unless new) upon being registered here for a Manx registration number; thereafter a trust system operates</w:t>
      </w:r>
      <w:r w:rsidR="00C67E7B">
        <w:rPr>
          <w:rFonts w:ascii="Calibri" w:hAnsi="Calibri" w:cs="Calibri"/>
          <w:color w:val="auto"/>
          <w:u w:color="0000FF"/>
        </w:rPr>
        <w:t>,</w:t>
      </w:r>
      <w:r w:rsidRPr="00FC0799">
        <w:rPr>
          <w:rFonts w:ascii="Calibri" w:hAnsi="Calibri" w:cs="Calibri"/>
          <w:color w:val="auto"/>
          <w:u w:color="0000FF"/>
        </w:rPr>
        <w:t xml:space="preserve"> with vehicles being liable to roadside spot checks and immediate confiscation of those deemed unroadworthy. There is no national speed limit. You will need a parking disc (the Sea Terminal in Douglas carries a good stock,</w:t>
      </w:r>
      <w:r w:rsidR="00A94CEA">
        <w:rPr>
          <w:rFonts w:ascii="Calibri" w:hAnsi="Calibri" w:cs="Calibri"/>
          <w:color w:val="auto"/>
          <w:u w:color="0000FF"/>
        </w:rPr>
        <w:t xml:space="preserve"> and</w:t>
      </w:r>
      <w:r w:rsidRPr="00FC0799">
        <w:rPr>
          <w:rFonts w:ascii="Calibri" w:hAnsi="Calibri" w:cs="Calibri"/>
          <w:color w:val="auto"/>
          <w:u w:color="0000FF"/>
        </w:rPr>
        <w:t xml:space="preserve"> they’re free).</w:t>
      </w:r>
    </w:p>
    <w:p w14:paraId="48ACA48B" w14:textId="77777777" w:rsidR="00AC0F74" w:rsidRPr="00FC0799" w:rsidRDefault="00AC0F74" w:rsidP="00AC0F74">
      <w:pPr>
        <w:autoSpaceDE w:val="0"/>
        <w:autoSpaceDN w:val="0"/>
        <w:adjustRightInd w:val="0"/>
        <w:rPr>
          <w:rFonts w:ascii="Calibri" w:hAnsi="Calibri" w:cs="Calibri"/>
          <w:color w:val="auto"/>
          <w:u w:color="0000FF"/>
        </w:rPr>
      </w:pPr>
    </w:p>
    <w:p w14:paraId="4256C671" w14:textId="356F96F6" w:rsidR="00736645" w:rsidRDefault="00736645" w:rsidP="00AC0F74">
      <w:pPr>
        <w:autoSpaceDE w:val="0"/>
        <w:autoSpaceDN w:val="0"/>
        <w:adjustRightInd w:val="0"/>
        <w:rPr>
          <w:rFonts w:ascii="Calibri" w:hAnsi="Calibri" w:cs="Calibri"/>
          <w:color w:val="auto"/>
          <w:u w:color="0000FF"/>
        </w:rPr>
      </w:pPr>
      <w:r w:rsidRPr="00FC0799">
        <w:rPr>
          <w:rFonts w:ascii="Calibri" w:hAnsi="Calibri" w:cs="Calibri"/>
          <w:color w:val="auto"/>
          <w:u w:color="0000FF"/>
        </w:rPr>
        <w:t>UK TV and radio is received</w:t>
      </w:r>
      <w:r w:rsidR="00A94CEA">
        <w:rPr>
          <w:rFonts w:ascii="Calibri" w:hAnsi="Calibri" w:cs="Calibri"/>
          <w:color w:val="auto"/>
          <w:u w:color="0000FF"/>
        </w:rPr>
        <w:t>,</w:t>
      </w:r>
      <w:r w:rsidRPr="00FC0799">
        <w:rPr>
          <w:rFonts w:ascii="Calibri" w:hAnsi="Calibri" w:cs="Calibri"/>
          <w:color w:val="auto"/>
          <w:u w:color="0000FF"/>
        </w:rPr>
        <w:t xml:space="preserve"> although not usually all UK Freeview channels</w:t>
      </w:r>
      <w:r w:rsidR="00A94CEA">
        <w:rPr>
          <w:rFonts w:ascii="Calibri" w:hAnsi="Calibri" w:cs="Calibri"/>
          <w:color w:val="auto"/>
          <w:u w:color="0000FF"/>
        </w:rPr>
        <w:t>,</w:t>
      </w:r>
      <w:r w:rsidRPr="00FC0799">
        <w:rPr>
          <w:rFonts w:ascii="Calibri" w:hAnsi="Calibri" w:cs="Calibri"/>
          <w:color w:val="auto"/>
          <w:u w:color="0000FF"/>
        </w:rPr>
        <w:t xml:space="preserve"> but the standard BBC, ITV, Channel 4 and 5 groups of channels</w:t>
      </w:r>
      <w:r w:rsidR="00A94CEA">
        <w:rPr>
          <w:rFonts w:ascii="Calibri" w:hAnsi="Calibri" w:cs="Calibri"/>
          <w:color w:val="auto"/>
          <w:u w:color="0000FF"/>
        </w:rPr>
        <w:t xml:space="preserve"> are available</w:t>
      </w:r>
      <w:r w:rsidRPr="00FC0799">
        <w:rPr>
          <w:rFonts w:ascii="Calibri" w:hAnsi="Calibri" w:cs="Calibri"/>
          <w:color w:val="auto"/>
          <w:u w:color="0000FF"/>
        </w:rPr>
        <w:t>. Most of us have a Sky subscription.</w:t>
      </w:r>
    </w:p>
    <w:p w14:paraId="5521420E" w14:textId="77777777" w:rsidR="00AC0F74" w:rsidRPr="00FC0799" w:rsidRDefault="00AC0F74" w:rsidP="00AC0F74">
      <w:pPr>
        <w:autoSpaceDE w:val="0"/>
        <w:autoSpaceDN w:val="0"/>
        <w:adjustRightInd w:val="0"/>
        <w:rPr>
          <w:rFonts w:ascii="Calibri" w:hAnsi="Calibri" w:cs="Calibri"/>
          <w:color w:val="auto"/>
          <w:u w:color="0000FF"/>
        </w:rPr>
      </w:pPr>
    </w:p>
    <w:p w14:paraId="18D8E281" w14:textId="7A826BAC" w:rsidR="005B2E46" w:rsidRDefault="00736645" w:rsidP="00AC0F74">
      <w:pPr>
        <w:autoSpaceDE w:val="0"/>
        <w:autoSpaceDN w:val="0"/>
        <w:adjustRightInd w:val="0"/>
        <w:rPr>
          <w:rFonts w:ascii="Calibri" w:hAnsi="Calibri" w:cs="Calibri"/>
          <w:color w:val="auto"/>
          <w:u w:color="0000FF"/>
        </w:rPr>
      </w:pPr>
      <w:r w:rsidRPr="00FC0799">
        <w:rPr>
          <w:rFonts w:ascii="Calibri" w:hAnsi="Calibri" w:cs="Calibri"/>
          <w:color w:val="auto"/>
          <w:u w:color="0000FF"/>
        </w:rPr>
        <w:t xml:space="preserve">UK mobile phones </w:t>
      </w:r>
      <w:r w:rsidR="00FD3562" w:rsidRPr="00FC0799">
        <w:rPr>
          <w:rFonts w:ascii="Calibri" w:hAnsi="Calibri" w:cs="Calibri"/>
          <w:color w:val="auto"/>
          <w:u w:color="0000FF"/>
        </w:rPr>
        <w:t xml:space="preserve">may </w:t>
      </w:r>
      <w:r w:rsidRPr="00FC0799">
        <w:rPr>
          <w:rFonts w:ascii="Calibri" w:hAnsi="Calibri" w:cs="Calibri"/>
          <w:color w:val="auto"/>
          <w:u w:color="0000FF"/>
        </w:rPr>
        <w:t xml:space="preserve">attract a </w:t>
      </w:r>
      <w:r w:rsidR="00A94CEA">
        <w:rPr>
          <w:rFonts w:ascii="Calibri" w:hAnsi="Calibri" w:cs="Calibri"/>
          <w:color w:val="auto"/>
          <w:u w:color="0000FF"/>
        </w:rPr>
        <w:t>‘</w:t>
      </w:r>
      <w:r w:rsidRPr="00FC0799">
        <w:rPr>
          <w:rFonts w:ascii="Calibri" w:hAnsi="Calibri" w:cs="Calibri"/>
          <w:color w:val="auto"/>
          <w:u w:color="0000FF"/>
        </w:rPr>
        <w:t>rest of the world</w:t>
      </w:r>
      <w:r w:rsidR="00A94CEA">
        <w:rPr>
          <w:rFonts w:ascii="Calibri" w:hAnsi="Calibri" w:cs="Calibri"/>
          <w:color w:val="auto"/>
          <w:u w:color="0000FF"/>
        </w:rPr>
        <w:t>’</w:t>
      </w:r>
      <w:r w:rsidRPr="00FC0799">
        <w:rPr>
          <w:rFonts w:ascii="Calibri" w:hAnsi="Calibri" w:cs="Calibri"/>
          <w:color w:val="auto"/>
          <w:u w:color="0000FF"/>
        </w:rPr>
        <w:t xml:space="preserve"> roaming charge; Sure (owned by Cable and Wireless) and Manx Telecom are the </w:t>
      </w:r>
      <w:r w:rsidR="00FC0799" w:rsidRPr="00FC0799">
        <w:rPr>
          <w:rFonts w:ascii="Calibri" w:hAnsi="Calibri" w:cs="Calibri"/>
          <w:color w:val="auto"/>
          <w:u w:color="0000FF"/>
        </w:rPr>
        <w:t>I</w:t>
      </w:r>
      <w:r w:rsidRPr="00FC0799">
        <w:rPr>
          <w:rFonts w:ascii="Calibri" w:hAnsi="Calibri" w:cs="Calibri"/>
          <w:color w:val="auto"/>
          <w:u w:color="0000FF"/>
        </w:rPr>
        <w:t>sland networks</w:t>
      </w:r>
      <w:r w:rsidR="00C67E7B">
        <w:rPr>
          <w:rFonts w:ascii="Calibri" w:hAnsi="Calibri" w:cs="Calibri"/>
          <w:color w:val="auto"/>
          <w:u w:color="0000FF"/>
        </w:rPr>
        <w:t>,</w:t>
      </w:r>
      <w:r w:rsidRPr="00FC0799">
        <w:rPr>
          <w:rFonts w:ascii="Calibri" w:hAnsi="Calibri" w:cs="Calibri"/>
          <w:color w:val="auto"/>
          <w:u w:color="0000FF"/>
        </w:rPr>
        <w:t xml:space="preserve"> and for high data users a local contract is essential, which can include a </w:t>
      </w:r>
      <w:r w:rsidR="00FC0799" w:rsidRPr="00FC0799">
        <w:rPr>
          <w:rFonts w:ascii="Calibri" w:hAnsi="Calibri" w:cs="Calibri"/>
          <w:color w:val="auto"/>
          <w:u w:color="0000FF"/>
        </w:rPr>
        <w:t>built-in</w:t>
      </w:r>
      <w:r w:rsidRPr="00FC0799">
        <w:rPr>
          <w:rFonts w:ascii="Calibri" w:hAnsi="Calibri" w:cs="Calibri"/>
          <w:color w:val="auto"/>
          <w:u w:color="0000FF"/>
        </w:rPr>
        <w:t xml:space="preserve"> roaming allowance. </w:t>
      </w:r>
      <w:r w:rsidR="00FC0799" w:rsidRPr="00FC0799">
        <w:rPr>
          <w:rFonts w:ascii="Calibri" w:hAnsi="Calibri" w:cs="Calibri"/>
          <w:color w:val="auto"/>
          <w:u w:color="0000FF"/>
        </w:rPr>
        <w:t xml:space="preserve">  </w:t>
      </w:r>
      <w:r w:rsidR="00C67E7B">
        <w:rPr>
          <w:rFonts w:ascii="Calibri" w:hAnsi="Calibri" w:cs="Calibri"/>
          <w:color w:val="auto"/>
          <w:u w:color="0000FF"/>
        </w:rPr>
        <w:t xml:space="preserve">A dog </w:t>
      </w:r>
      <w:proofErr w:type="spellStart"/>
      <w:r w:rsidR="00C67E7B">
        <w:rPr>
          <w:rFonts w:ascii="Calibri" w:hAnsi="Calibri" w:cs="Calibri"/>
          <w:color w:val="auto"/>
          <w:u w:color="0000FF"/>
        </w:rPr>
        <w:t>licence</w:t>
      </w:r>
      <w:proofErr w:type="spellEnd"/>
      <w:r w:rsidR="00C67E7B">
        <w:rPr>
          <w:rFonts w:ascii="Calibri" w:hAnsi="Calibri" w:cs="Calibri"/>
          <w:color w:val="auto"/>
          <w:u w:color="0000FF"/>
        </w:rPr>
        <w:t xml:space="preserve"> is not needed, but i</w:t>
      </w:r>
      <w:r w:rsidR="00FC0799" w:rsidRPr="00FC0799">
        <w:rPr>
          <w:rFonts w:ascii="Calibri" w:hAnsi="Calibri" w:cs="Calibri"/>
          <w:color w:val="auto"/>
          <w:u w:color="0000FF"/>
        </w:rPr>
        <w:t xml:space="preserve">t </w:t>
      </w:r>
      <w:r w:rsidR="00C67E7B">
        <w:rPr>
          <w:rFonts w:ascii="Calibri" w:hAnsi="Calibri" w:cs="Calibri"/>
          <w:color w:val="auto"/>
          <w:u w:color="0000FF"/>
        </w:rPr>
        <w:t xml:space="preserve">is </w:t>
      </w:r>
      <w:r w:rsidR="00FC0799" w:rsidRPr="00FC0799">
        <w:rPr>
          <w:rFonts w:ascii="Calibri" w:hAnsi="Calibri" w:cs="Calibri"/>
          <w:color w:val="auto"/>
          <w:u w:color="0000FF"/>
        </w:rPr>
        <w:t xml:space="preserve">compulsory for </w:t>
      </w:r>
      <w:r w:rsidR="00FC0799">
        <w:rPr>
          <w:rFonts w:ascii="Calibri" w:hAnsi="Calibri" w:cs="Calibri"/>
          <w:color w:val="auto"/>
          <w:u w:color="0000FF"/>
        </w:rPr>
        <w:t xml:space="preserve">dog </w:t>
      </w:r>
      <w:r w:rsidR="00FC0799" w:rsidRPr="00FC0799">
        <w:rPr>
          <w:rFonts w:ascii="Calibri" w:hAnsi="Calibri" w:cs="Calibri"/>
          <w:color w:val="auto"/>
          <w:u w:color="0000FF"/>
        </w:rPr>
        <w:t>owners to have their dog</w:t>
      </w:r>
      <w:r w:rsidR="00A94CEA">
        <w:rPr>
          <w:rFonts w:ascii="Calibri" w:hAnsi="Calibri" w:cs="Calibri"/>
          <w:color w:val="auto"/>
          <w:u w:color="0000FF"/>
        </w:rPr>
        <w:t>s</w:t>
      </w:r>
      <w:r w:rsidR="00FC0799" w:rsidRPr="00FC0799">
        <w:rPr>
          <w:rFonts w:ascii="Calibri" w:hAnsi="Calibri" w:cs="Calibri"/>
          <w:color w:val="auto"/>
          <w:u w:color="0000FF"/>
        </w:rPr>
        <w:t xml:space="preserve"> microchipped</w:t>
      </w:r>
      <w:r w:rsidRPr="00FC0799">
        <w:rPr>
          <w:rFonts w:ascii="Calibri" w:hAnsi="Calibri" w:cs="Calibri"/>
          <w:color w:val="auto"/>
          <w:u w:color="0000FF"/>
        </w:rPr>
        <w:t>.</w:t>
      </w:r>
    </w:p>
    <w:p w14:paraId="49BA5945" w14:textId="77777777" w:rsidR="00AC0F74" w:rsidRPr="00FC0799" w:rsidRDefault="00AC0F74" w:rsidP="00AC0F74">
      <w:pPr>
        <w:autoSpaceDE w:val="0"/>
        <w:autoSpaceDN w:val="0"/>
        <w:adjustRightInd w:val="0"/>
        <w:rPr>
          <w:rFonts w:ascii="Calibri" w:hAnsi="Calibri" w:cs="Calibri"/>
          <w:color w:val="auto"/>
          <w:u w:color="0000FF"/>
        </w:rPr>
      </w:pPr>
    </w:p>
    <w:p w14:paraId="6E73972F" w14:textId="4D24FBAC" w:rsidR="00736645" w:rsidRDefault="00736645" w:rsidP="00AC0F74">
      <w:pPr>
        <w:autoSpaceDE w:val="0"/>
        <w:autoSpaceDN w:val="0"/>
        <w:adjustRightInd w:val="0"/>
        <w:rPr>
          <w:rFonts w:ascii="Calibri" w:hAnsi="Calibri" w:cs="Calibri"/>
          <w:color w:val="auto"/>
          <w:u w:color="0000FF"/>
        </w:rPr>
      </w:pPr>
      <w:r w:rsidRPr="00FC0799">
        <w:rPr>
          <w:rFonts w:ascii="Calibri" w:hAnsi="Calibri" w:cs="Calibri"/>
          <w:color w:val="auto"/>
          <w:u w:color="0000FF"/>
        </w:rPr>
        <w:t>Do please contact me</w:t>
      </w:r>
      <w:r w:rsidR="00FD3562" w:rsidRPr="00FC0799">
        <w:rPr>
          <w:rFonts w:ascii="Calibri" w:hAnsi="Calibri" w:cs="Calibri"/>
          <w:color w:val="auto"/>
          <w:u w:color="0000FF"/>
        </w:rPr>
        <w:t xml:space="preserve"> </w:t>
      </w:r>
      <w:r w:rsidRPr="00FC0799">
        <w:rPr>
          <w:rFonts w:ascii="Calibri" w:hAnsi="Calibri" w:cs="Calibri"/>
          <w:color w:val="auto"/>
          <w:u w:color="0000FF"/>
        </w:rPr>
        <w:t>if you have any further questions.</w:t>
      </w:r>
    </w:p>
    <w:p w14:paraId="4302D878" w14:textId="77777777" w:rsidR="00AC0F74" w:rsidRPr="00FC0799" w:rsidRDefault="00AC0F74" w:rsidP="00AC0F74">
      <w:pPr>
        <w:autoSpaceDE w:val="0"/>
        <w:autoSpaceDN w:val="0"/>
        <w:adjustRightInd w:val="0"/>
        <w:rPr>
          <w:rFonts w:ascii="Calibri" w:hAnsi="Calibri" w:cs="Calibri"/>
          <w:color w:val="auto"/>
          <w:u w:color="0000FF"/>
        </w:rPr>
      </w:pPr>
    </w:p>
    <w:p w14:paraId="7F16D4AD" w14:textId="31FD8CC8" w:rsidR="00913CBA" w:rsidRPr="00FC0799" w:rsidRDefault="00913CBA" w:rsidP="00AC0F7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bdr w:val="none" w:sz="0" w:space="0" w:color="auto"/>
          <w:lang w:val="en-GB"/>
          <w14:textOutline w14:w="0" w14:cap="rnd" w14:cmpd="sng" w14:algn="ctr">
            <w14:noFill/>
            <w14:prstDash w14:val="solid"/>
            <w14:bevel/>
          </w14:textOutline>
        </w:rPr>
      </w:pPr>
      <w:r w:rsidRPr="00FC0799">
        <w:rPr>
          <w:rFonts w:ascii="Calibri" w:eastAsia="Times New Roman" w:hAnsi="Calibri" w:cs="Calibri"/>
          <w:color w:val="auto"/>
          <w:bdr w:val="none" w:sz="0" w:space="0" w:color="auto"/>
          <w:lang w:val="en-GB"/>
          <w14:textOutline w14:w="0" w14:cap="rnd" w14:cmpd="sng" w14:algn="ctr">
            <w14:noFill/>
            <w14:prstDash w14:val="solid"/>
            <w14:bevel/>
          </w14:textOutline>
        </w:rPr>
        <w:t>With prayerful best wishes,</w:t>
      </w:r>
    </w:p>
    <w:p w14:paraId="638E796B" w14:textId="052B5B61" w:rsidR="00913CBA" w:rsidRPr="00FC0799" w:rsidRDefault="00913CBA" w:rsidP="00AC0F7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bdr w:val="none" w:sz="0" w:space="0" w:color="auto"/>
          <w:lang w:val="en-GB"/>
          <w14:textOutline w14:w="0" w14:cap="rnd" w14:cmpd="sng" w14:algn="ctr">
            <w14:noFill/>
            <w14:prstDash w14:val="solid"/>
            <w14:bevel/>
          </w14:textOutline>
        </w:rPr>
      </w:pPr>
    </w:p>
    <w:p w14:paraId="6B5D3BC1" w14:textId="670EA341" w:rsidR="00FD3562" w:rsidRPr="00FC0799" w:rsidRDefault="00FD3562" w:rsidP="00AC0F74">
      <w:pPr>
        <w:pBdr>
          <w:top w:val="none" w:sz="0" w:space="0" w:color="auto"/>
          <w:left w:val="none" w:sz="0" w:space="0" w:color="auto"/>
          <w:bottom w:val="none" w:sz="0" w:space="0" w:color="auto"/>
          <w:right w:val="none" w:sz="0" w:space="0" w:color="auto"/>
          <w:between w:val="none" w:sz="0" w:space="0" w:color="auto"/>
          <w:bar w:val="none" w:sz="0" w:color="auto"/>
        </w:pBdr>
        <w:rPr>
          <w:rFonts w:ascii="Palace Script MT" w:eastAsia="Times New Roman" w:hAnsi="Palace Script MT" w:cs="Calibri"/>
          <w:b/>
          <w:bCs/>
          <w:color w:val="auto"/>
          <w:sz w:val="40"/>
          <w:szCs w:val="40"/>
          <w:bdr w:val="none" w:sz="0" w:space="0" w:color="auto"/>
          <w:lang w:val="en-GB"/>
          <w14:textOutline w14:w="0" w14:cap="rnd" w14:cmpd="sng" w14:algn="ctr">
            <w14:noFill/>
            <w14:prstDash w14:val="solid"/>
            <w14:bevel/>
          </w14:textOutline>
        </w:rPr>
      </w:pPr>
      <w:r w:rsidRPr="00FC0799">
        <w:rPr>
          <w:rFonts w:ascii="Palace Script MT" w:eastAsia="Times New Roman" w:hAnsi="Palace Script MT" w:cs="Calibri"/>
          <w:b/>
          <w:bCs/>
          <w:color w:val="auto"/>
          <w:sz w:val="40"/>
          <w:szCs w:val="40"/>
          <w:bdr w:val="none" w:sz="0" w:space="0" w:color="auto"/>
          <w:lang w:val="en-GB"/>
          <w14:textOutline w14:w="0" w14:cap="rnd" w14:cmpd="sng" w14:algn="ctr">
            <w14:noFill/>
            <w14:prstDash w14:val="solid"/>
            <w14:bevel/>
          </w14:textOutline>
        </w:rPr>
        <w:t>Irene Cowell</w:t>
      </w:r>
    </w:p>
    <w:p w14:paraId="60645C07" w14:textId="77777777" w:rsidR="00FD3562" w:rsidRPr="00FC0799" w:rsidRDefault="00FD3562" w:rsidP="00AC0F7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bdr w:val="none" w:sz="0" w:space="0" w:color="auto"/>
          <w:lang w:val="en-GB"/>
          <w14:textOutline w14:w="0" w14:cap="rnd" w14:cmpd="sng" w14:algn="ctr">
            <w14:noFill/>
            <w14:prstDash w14:val="solid"/>
            <w14:bevel/>
          </w14:textOutline>
        </w:rPr>
      </w:pPr>
    </w:p>
    <w:p w14:paraId="612A38EC" w14:textId="362909F3" w:rsidR="00913CBA" w:rsidRPr="00FC0799" w:rsidRDefault="00913CBA" w:rsidP="00AC0F7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bdr w:val="none" w:sz="0" w:space="0" w:color="auto"/>
          <w:lang w:val="en-GB"/>
          <w14:textOutline w14:w="0" w14:cap="rnd" w14:cmpd="sng" w14:algn="ctr">
            <w14:noFill/>
            <w14:prstDash w14:val="solid"/>
            <w14:bevel/>
          </w14:textOutline>
        </w:rPr>
      </w:pPr>
      <w:r w:rsidRPr="00FC0799">
        <w:rPr>
          <w:rFonts w:ascii="Calibri" w:eastAsia="Times New Roman" w:hAnsi="Calibri" w:cs="Calibri"/>
          <w:color w:val="auto"/>
          <w:bdr w:val="none" w:sz="0" w:space="0" w:color="auto"/>
          <w:lang w:val="en-GB"/>
          <w14:textOutline w14:w="0" w14:cap="rnd" w14:cmpd="sng" w14:algn="ctr">
            <w14:noFill/>
            <w14:prstDash w14:val="solid"/>
            <w14:bevel/>
          </w14:textOutline>
        </w:rPr>
        <w:t xml:space="preserve">The Venerable </w:t>
      </w:r>
      <w:r w:rsidR="00FD3562" w:rsidRPr="00FC0799">
        <w:rPr>
          <w:rFonts w:ascii="Calibri" w:eastAsia="Times New Roman" w:hAnsi="Calibri" w:cs="Calibri"/>
          <w:color w:val="auto"/>
          <w:bdr w:val="none" w:sz="0" w:space="0" w:color="auto"/>
          <w:lang w:val="en-GB"/>
          <w14:textOutline w14:w="0" w14:cap="rnd" w14:cmpd="sng" w14:algn="ctr">
            <w14:noFill/>
            <w14:prstDash w14:val="solid"/>
            <w14:bevel/>
          </w14:textOutline>
        </w:rPr>
        <w:t>Irene Cowell</w:t>
      </w:r>
    </w:p>
    <w:p w14:paraId="3317B208" w14:textId="2803B770" w:rsidR="000F177D" w:rsidRPr="00FC0799" w:rsidRDefault="00913CBA" w:rsidP="00AC0F7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bdr w:val="none" w:sz="0" w:space="0" w:color="auto"/>
          <w:lang w:val="en-GB"/>
          <w14:textOutline w14:w="0" w14:cap="rnd" w14:cmpd="sng" w14:algn="ctr">
            <w14:noFill/>
            <w14:prstDash w14:val="solid"/>
            <w14:bevel/>
          </w14:textOutline>
        </w:rPr>
      </w:pPr>
      <w:r w:rsidRPr="00FC0799">
        <w:rPr>
          <w:rFonts w:ascii="Calibri" w:eastAsia="Times New Roman" w:hAnsi="Calibri" w:cs="Calibri"/>
          <w:color w:val="auto"/>
          <w:bdr w:val="none" w:sz="0" w:space="0" w:color="auto"/>
          <w:lang w:val="en-GB"/>
          <w14:textOutline w14:w="0" w14:cap="rnd" w14:cmpd="sng" w14:algn="ctr">
            <w14:noFill/>
            <w14:prstDash w14:val="solid"/>
            <w14:bevel/>
          </w14:textOutline>
        </w:rPr>
        <w:t>Archdeacon of Ma</w:t>
      </w:r>
      <w:r w:rsidR="00312C0D" w:rsidRPr="00FC0799">
        <w:rPr>
          <w:rFonts w:ascii="Calibri" w:eastAsia="Times New Roman" w:hAnsi="Calibri" w:cs="Calibri"/>
          <w:color w:val="auto"/>
          <w:bdr w:val="none" w:sz="0" w:space="0" w:color="auto"/>
          <w:lang w:val="en-GB"/>
          <w14:textOutline w14:w="0" w14:cap="rnd" w14:cmpd="sng" w14:algn="ctr">
            <w14:noFill/>
            <w14:prstDash w14:val="solid"/>
            <w14:bevel/>
          </w14:textOutline>
        </w:rPr>
        <w:t>n</w:t>
      </w:r>
    </w:p>
    <w:sectPr w:rsidR="000F177D" w:rsidRPr="00FC0799" w:rsidSect="00CB5353">
      <w:footerReference w:type="even" r:id="rId9"/>
      <w:footerReference w:type="default" r:id="rId10"/>
      <w:headerReference w:type="first" r:id="rId11"/>
      <w:footerReference w:type="first" r:id="rId12"/>
      <w:pgSz w:w="11900" w:h="16840"/>
      <w:pgMar w:top="1134" w:right="1134" w:bottom="1134" w:left="1134" w:header="709" w:footer="85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0BB0B" w14:textId="77777777" w:rsidR="00134611" w:rsidRDefault="00134611">
      <w:r>
        <w:separator/>
      </w:r>
    </w:p>
  </w:endnote>
  <w:endnote w:type="continuationSeparator" w:id="0">
    <w:p w14:paraId="747C106A" w14:textId="77777777" w:rsidR="00134611" w:rsidRDefault="0013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60405020304"/>
    <w:charset w:val="00"/>
    <w:family w:val="roman"/>
    <w:pitch w:val="variable"/>
    <w:sig w:usb0="00000007" w:usb1="00000000" w:usb2="00000000" w:usb3="00000000" w:csb0="00000093"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rPr>
      <w:id w:val="320551156"/>
      <w:docPartObj>
        <w:docPartGallery w:val="Page Numbers (Bottom of Page)"/>
        <w:docPartUnique/>
      </w:docPartObj>
    </w:sdtPr>
    <w:sdtEndPr>
      <w:rPr>
        <w:noProof/>
      </w:rPr>
    </w:sdtEndPr>
    <w:sdtContent>
      <w:p w14:paraId="38B9E698" w14:textId="60517FBF" w:rsidR="00817440" w:rsidRPr="00817440" w:rsidRDefault="00817440" w:rsidP="00817440">
        <w:pPr>
          <w:pStyle w:val="Footer"/>
          <w:jc w:val="right"/>
          <w:rPr>
            <w:i/>
            <w:iCs/>
          </w:rPr>
        </w:pPr>
      </w:p>
      <w:p w14:paraId="4ED02936" w14:textId="0BC204AC" w:rsidR="00817440" w:rsidRPr="00817440" w:rsidRDefault="00817440" w:rsidP="00817440">
        <w:pPr>
          <w:pStyle w:val="Footer1"/>
          <w:tabs>
            <w:tab w:val="clear" w:pos="8640"/>
            <w:tab w:val="right" w:pos="8620"/>
          </w:tabs>
          <w:spacing w:after="60"/>
          <w:jc w:val="center"/>
          <w:rPr>
            <w:rFonts w:ascii="Calibri" w:hAnsi="Calibri" w:cs="Calibri"/>
            <w:sz w:val="22"/>
            <w:szCs w:val="22"/>
            <w:lang w:val="en-US"/>
          </w:rPr>
        </w:pPr>
        <w:r w:rsidRPr="00817440">
          <w:rPr>
            <w:rFonts w:ascii="Calibri" w:hAnsi="Calibri" w:cs="Calibri"/>
            <w:sz w:val="22"/>
            <w:szCs w:val="22"/>
            <w:lang w:val="en-US"/>
          </w:rPr>
          <w:t>Archdeacon</w:t>
        </w:r>
        <w:r w:rsidRPr="00817440">
          <w:rPr>
            <w:rFonts w:ascii="Calibri" w:hAnsi="Calibri" w:cs="Calibri"/>
            <w:sz w:val="22"/>
            <w:szCs w:val="22"/>
          </w:rPr>
          <w:t>’</w:t>
        </w:r>
        <w:r w:rsidRPr="00817440">
          <w:rPr>
            <w:rFonts w:ascii="Calibri" w:hAnsi="Calibri" w:cs="Calibri"/>
            <w:sz w:val="22"/>
            <w:szCs w:val="22"/>
            <w:lang w:val="en-US"/>
          </w:rPr>
          <w:t xml:space="preserve">s Secretary: </w:t>
        </w:r>
        <w:proofErr w:type="spellStart"/>
        <w:r w:rsidRPr="00817440">
          <w:rPr>
            <w:rFonts w:ascii="Calibri" w:hAnsi="Calibri" w:cs="Calibri"/>
            <w:sz w:val="22"/>
            <w:szCs w:val="22"/>
            <w:lang w:val="en-US"/>
          </w:rPr>
          <w:t>Mr</w:t>
        </w:r>
        <w:proofErr w:type="spellEnd"/>
        <w:r w:rsidRPr="00817440">
          <w:rPr>
            <w:rFonts w:ascii="Calibri" w:hAnsi="Calibri" w:cs="Calibri"/>
            <w:sz w:val="22"/>
            <w:szCs w:val="22"/>
            <w:lang w:val="en-US"/>
          </w:rPr>
          <w:t xml:space="preserve"> Colin Kelsey</w:t>
        </w:r>
      </w:p>
      <w:p w14:paraId="428D8EA6" w14:textId="22C9EE36" w:rsidR="00817440" w:rsidRPr="00817440" w:rsidRDefault="00817440" w:rsidP="00817440">
        <w:pPr>
          <w:pStyle w:val="Footer"/>
          <w:jc w:val="center"/>
          <w:rPr>
            <w:i/>
            <w:iCs/>
          </w:rPr>
        </w:pPr>
        <w:r w:rsidRPr="00817440">
          <w:rPr>
            <w:rFonts w:ascii="Calibri" w:hAnsi="Calibri" w:cs="Calibri"/>
            <w:i/>
            <w:iCs/>
          </w:rPr>
          <w:t xml:space="preserve">Email: </w:t>
        </w:r>
        <w:hyperlink r:id="rId1" w:history="1">
          <w:r w:rsidRPr="00817440">
            <w:rPr>
              <w:rStyle w:val="Hyperlink"/>
              <w:rFonts w:ascii="Calibri" w:hAnsi="Calibri" w:cs="Calibri"/>
              <w:i/>
              <w:iCs/>
            </w:rPr>
            <w:t>archdeaconsec@sodorandman.im</w:t>
          </w:r>
        </w:hyperlink>
        <w:r w:rsidRPr="00817440">
          <w:rPr>
            <w:rFonts w:ascii="Calibri" w:hAnsi="Calibri" w:cs="Calibri"/>
            <w:i/>
            <w:iCs/>
          </w:rPr>
          <w:t xml:space="preserve">    Mob: 07624 398971</w:t>
        </w:r>
      </w:p>
      <w:p w14:paraId="23642FCE" w14:textId="1161B379" w:rsidR="000F177D" w:rsidRPr="00817440" w:rsidRDefault="00817440" w:rsidP="00817440">
        <w:pPr>
          <w:pStyle w:val="Footer"/>
          <w:jc w:val="right"/>
          <w:rPr>
            <w:rFonts w:ascii="Calibri" w:hAnsi="Calibri" w:cs="Calibri"/>
            <w:i/>
            <w:iCs/>
            <w:noProof/>
          </w:rPr>
        </w:pPr>
        <w:r w:rsidRPr="00817440">
          <w:rPr>
            <w:rFonts w:ascii="Calibri" w:hAnsi="Calibri" w:cs="Calibri"/>
            <w:i/>
            <w:iCs/>
          </w:rPr>
          <w:t xml:space="preserve">Page </w:t>
        </w:r>
        <w:r w:rsidR="00CB5353" w:rsidRPr="00817440">
          <w:rPr>
            <w:rFonts w:ascii="Calibri" w:hAnsi="Calibri" w:cs="Calibri"/>
            <w:i/>
            <w:iCs/>
          </w:rPr>
          <w:fldChar w:fldCharType="begin"/>
        </w:r>
        <w:r w:rsidR="00CB5353" w:rsidRPr="00817440">
          <w:rPr>
            <w:rFonts w:ascii="Calibri" w:hAnsi="Calibri" w:cs="Calibri"/>
            <w:i/>
            <w:iCs/>
          </w:rPr>
          <w:instrText xml:space="preserve"> PAGE   \* MERGEFORMAT </w:instrText>
        </w:r>
        <w:r w:rsidR="00CB5353" w:rsidRPr="00817440">
          <w:rPr>
            <w:rFonts w:ascii="Calibri" w:hAnsi="Calibri" w:cs="Calibri"/>
            <w:i/>
            <w:iCs/>
          </w:rPr>
          <w:fldChar w:fldCharType="separate"/>
        </w:r>
        <w:r w:rsidR="00CB5353" w:rsidRPr="00817440">
          <w:rPr>
            <w:rFonts w:ascii="Calibri" w:hAnsi="Calibri" w:cs="Calibri"/>
            <w:i/>
            <w:iCs/>
            <w:noProof/>
          </w:rPr>
          <w:t>2</w:t>
        </w:r>
        <w:r w:rsidR="00CB5353" w:rsidRPr="00817440">
          <w:rPr>
            <w:rFonts w:ascii="Calibri" w:hAnsi="Calibri" w:cs="Calibri"/>
            <w:i/>
            <w:i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9974" w14:textId="77777777" w:rsidR="000F177D" w:rsidRDefault="00065639">
    <w:pPr>
      <w:pStyle w:val="Footer1"/>
      <w:tabs>
        <w:tab w:val="clear" w:pos="8640"/>
        <w:tab w:val="right" w:pos="8620"/>
      </w:tabs>
    </w:pPr>
    <w:r>
      <w:t xml:space="preserve">Page </w:t>
    </w:r>
    <w: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56405" w14:textId="77777777" w:rsidR="00AC0F74" w:rsidRDefault="00AC0F74">
    <w:pPr>
      <w:pStyle w:val="Footer1"/>
      <w:tabs>
        <w:tab w:val="clear" w:pos="8640"/>
        <w:tab w:val="right" w:pos="8620"/>
      </w:tabs>
      <w:jc w:val="center"/>
      <w:rPr>
        <w:lang w:val="en-US"/>
      </w:rPr>
    </w:pPr>
  </w:p>
  <w:p w14:paraId="33E65090" w14:textId="2D39E891" w:rsidR="00AC0F74" w:rsidRPr="00AC0F74" w:rsidRDefault="00065639" w:rsidP="00AC0F74">
    <w:pPr>
      <w:pStyle w:val="Footer1"/>
      <w:tabs>
        <w:tab w:val="clear" w:pos="8640"/>
        <w:tab w:val="right" w:pos="8620"/>
      </w:tabs>
      <w:spacing w:after="60"/>
      <w:jc w:val="center"/>
      <w:rPr>
        <w:rFonts w:ascii="Calibri" w:hAnsi="Calibri" w:cs="Calibri"/>
        <w:lang w:val="en-US"/>
      </w:rPr>
    </w:pPr>
    <w:r w:rsidRPr="00AC0F74">
      <w:rPr>
        <w:rFonts w:ascii="Calibri" w:hAnsi="Calibri" w:cs="Calibri"/>
        <w:lang w:val="en-US"/>
      </w:rPr>
      <w:t>Archdeacon</w:t>
    </w:r>
    <w:r w:rsidRPr="00AC0F74">
      <w:rPr>
        <w:rFonts w:ascii="Calibri" w:hAnsi="Calibri" w:cs="Calibri"/>
      </w:rPr>
      <w:t>’</w:t>
    </w:r>
    <w:r w:rsidRPr="00AC0F74">
      <w:rPr>
        <w:rFonts w:ascii="Calibri" w:hAnsi="Calibri" w:cs="Calibri"/>
        <w:lang w:val="en-US"/>
      </w:rPr>
      <w:t>s Secretary</w:t>
    </w:r>
    <w:r w:rsidR="00AC0F74" w:rsidRPr="00AC0F74">
      <w:rPr>
        <w:rFonts w:ascii="Calibri" w:hAnsi="Calibri" w:cs="Calibri"/>
        <w:lang w:val="en-US"/>
      </w:rPr>
      <w:t>:</w:t>
    </w:r>
    <w:r w:rsidRPr="00AC0F74">
      <w:rPr>
        <w:rFonts w:ascii="Calibri" w:hAnsi="Calibri" w:cs="Calibri"/>
        <w:lang w:val="en-US"/>
      </w:rPr>
      <w:t xml:space="preserve"> </w:t>
    </w:r>
    <w:proofErr w:type="spellStart"/>
    <w:r w:rsidR="00FD3562" w:rsidRPr="00AC0F74">
      <w:rPr>
        <w:rFonts w:ascii="Calibri" w:hAnsi="Calibri" w:cs="Calibri"/>
        <w:lang w:val="en-US"/>
      </w:rPr>
      <w:t>Mr</w:t>
    </w:r>
    <w:proofErr w:type="spellEnd"/>
    <w:r w:rsidR="00FD3562" w:rsidRPr="00AC0F74">
      <w:rPr>
        <w:rFonts w:ascii="Calibri" w:hAnsi="Calibri" w:cs="Calibri"/>
        <w:lang w:val="en-US"/>
      </w:rPr>
      <w:t xml:space="preserve"> Colin Kelsey </w:t>
    </w:r>
    <w:r w:rsidR="00AC0F74" w:rsidRPr="00AC0F74">
      <w:rPr>
        <w:rFonts w:ascii="Calibri" w:hAnsi="Calibri" w:cs="Calibri"/>
        <w:lang w:val="en-US"/>
      </w:rPr>
      <w:t xml:space="preserve"> </w:t>
    </w:r>
  </w:p>
  <w:p w14:paraId="2F5199B9" w14:textId="5A063278" w:rsidR="000F177D" w:rsidRPr="00AC0F74" w:rsidRDefault="00AC0F74" w:rsidP="00AC0F74">
    <w:pPr>
      <w:pStyle w:val="Footer1"/>
      <w:tabs>
        <w:tab w:val="clear" w:pos="8640"/>
        <w:tab w:val="right" w:pos="8620"/>
      </w:tabs>
      <w:spacing w:after="60"/>
      <w:jc w:val="center"/>
      <w:rPr>
        <w:rFonts w:ascii="Calibri" w:hAnsi="Calibri" w:cs="Calibri"/>
      </w:rPr>
    </w:pPr>
    <w:r w:rsidRPr="00AC0F74">
      <w:rPr>
        <w:rFonts w:ascii="Calibri" w:hAnsi="Calibri" w:cs="Calibri"/>
        <w:lang w:val="en-US"/>
      </w:rPr>
      <w:t xml:space="preserve">Email: </w:t>
    </w:r>
    <w:hyperlink r:id="rId1" w:history="1">
      <w:r w:rsidRPr="00AC0F74">
        <w:rPr>
          <w:rStyle w:val="Hyperlink"/>
          <w:rFonts w:ascii="Calibri" w:hAnsi="Calibri" w:cs="Calibri"/>
          <w:lang w:val="en-US"/>
        </w:rPr>
        <w:t>archdeaconsec@sodorandman.im</w:t>
      </w:r>
    </w:hyperlink>
    <w:r w:rsidRPr="00AC0F74">
      <w:rPr>
        <w:rFonts w:ascii="Calibri" w:hAnsi="Calibri" w:cs="Calibri"/>
        <w:lang w:val="en-US"/>
      </w:rPr>
      <w:t xml:space="preserve">    Mob: </w:t>
    </w:r>
    <w:r w:rsidRPr="00AC0F74">
      <w:rPr>
        <w:rFonts w:ascii="Calibri" w:hAnsi="Calibri" w:cs="Calibri"/>
      </w:rPr>
      <w:t>07624 398971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ED573" w14:textId="77777777" w:rsidR="00134611" w:rsidRDefault="00134611">
      <w:r>
        <w:separator/>
      </w:r>
    </w:p>
  </w:footnote>
  <w:footnote w:type="continuationSeparator" w:id="0">
    <w:p w14:paraId="195C4853" w14:textId="77777777" w:rsidR="00134611" w:rsidRDefault="00134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5B22F" w14:textId="1E791F0D" w:rsidR="000F177D" w:rsidRDefault="00DC1FFC">
    <w:pPr>
      <w:pStyle w:val="Footer1"/>
      <w:tabs>
        <w:tab w:val="clear" w:pos="8640"/>
        <w:tab w:val="right" w:pos="8620"/>
      </w:tabs>
    </w:pPr>
    <w:r>
      <w:rPr>
        <w:noProof/>
      </w:rPr>
      <mc:AlternateContent>
        <mc:Choice Requires="wps">
          <w:drawing>
            <wp:anchor distT="152400" distB="152400" distL="152400" distR="152400" simplePos="0" relativeHeight="251660288" behindDoc="1" locked="0" layoutInCell="1" allowOverlap="1" wp14:anchorId="309CE21A" wp14:editId="5B8E0E06">
              <wp:simplePos x="0" y="0"/>
              <wp:positionH relativeFrom="margin">
                <wp:posOffset>1363980</wp:posOffset>
              </wp:positionH>
              <wp:positionV relativeFrom="page">
                <wp:posOffset>481965</wp:posOffset>
              </wp:positionV>
              <wp:extent cx="2915920" cy="1087120"/>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2915920" cy="1087120"/>
                      </a:xfrm>
                      <a:prstGeom prst="rect">
                        <a:avLst/>
                      </a:prstGeom>
                      <a:noFill/>
                      <a:ln w="12700" cap="flat">
                        <a:noFill/>
                        <a:miter lim="400000"/>
                      </a:ln>
                      <a:effectLst/>
                    </wps:spPr>
                    <wps:txbx>
                      <w:txbxContent>
                        <w:p w14:paraId="05051FEF" w14:textId="77777777" w:rsidR="000F177D" w:rsidRDefault="00065639" w:rsidP="00DC1FFC">
                          <w:pPr>
                            <w:jc w:val="center"/>
                            <w:rPr>
                              <w:rFonts w:ascii="Calibri" w:eastAsia="Calibri" w:hAnsi="Calibri" w:cs="Calibri"/>
                              <w:b/>
                              <w:bCs/>
                              <w:sz w:val="28"/>
                              <w:szCs w:val="28"/>
                            </w:rPr>
                          </w:pPr>
                          <w:r>
                            <w:rPr>
                              <w:rFonts w:ascii="Calibri" w:hAnsi="Calibri"/>
                              <w:b/>
                              <w:bCs/>
                              <w:sz w:val="28"/>
                              <w:szCs w:val="28"/>
                            </w:rPr>
                            <w:t>The Diocese of Sodor and Man</w:t>
                          </w:r>
                        </w:p>
                        <w:p w14:paraId="30A6C0A2" w14:textId="77777777" w:rsidR="000F177D" w:rsidRDefault="00065639" w:rsidP="00DC1FFC">
                          <w:pPr>
                            <w:jc w:val="center"/>
                          </w:pPr>
                          <w:r>
                            <w:rPr>
                              <w:i/>
                              <w:iCs/>
                            </w:rPr>
                            <w:t>Together making Christ visible</w:t>
                          </w:r>
                        </w:p>
                      </w:txbxContent>
                    </wps:txbx>
                    <wps:bodyPr wrap="square" lIns="91439" tIns="91439" rIns="91439" bIns="91439" numCol="1" anchor="t">
                      <a:noAutofit/>
                    </wps:bodyPr>
                  </wps:wsp>
                </a:graphicData>
              </a:graphic>
            </wp:anchor>
          </w:drawing>
        </mc:Choice>
        <mc:Fallback>
          <w:pict>
            <v:shapetype w14:anchorId="309CE21A" id="_x0000_t202" coordsize="21600,21600" o:spt="202" path="m,l,21600r21600,l21600,xe">
              <v:stroke joinstyle="miter"/>
              <v:path gradientshapeok="t" o:connecttype="rect"/>
            </v:shapetype>
            <v:shape id="officeArt object" o:spid="_x0000_s1026" type="#_x0000_t202" style="position:absolute;left:0;text-align:left;margin-left:107.4pt;margin-top:37.95pt;width:229.6pt;height:85.6pt;z-index:-251656192;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" filled="f" stroked="f" strokeweight="1pt">
              <v:stroke miterlimit="4"/>
              <v:textbox inset="2.53997mm,2.53997mm,2.53997mm,2.53997mm">
                <w:txbxContent>
                  <w:p w14:paraId="05051FEF" w14:textId="77777777" w:rsidR="000F177D" w:rsidRDefault="00065639" w:rsidP="00DC1FFC">
                    <w:pPr>
                      <w:jc w:val="center"/>
                      <w:rPr>
                        <w:rFonts w:ascii="Calibri" w:eastAsia="Calibri" w:hAnsi="Calibri" w:cs="Calibri"/>
                        <w:b/>
                        <w:bCs/>
                        <w:sz w:val="28"/>
                        <w:szCs w:val="28"/>
                      </w:rPr>
                    </w:pPr>
                    <w:r>
                      <w:rPr>
                        <w:rFonts w:ascii="Calibri" w:hAnsi="Calibri"/>
                        <w:b/>
                        <w:bCs/>
                        <w:sz w:val="28"/>
                        <w:szCs w:val="28"/>
                      </w:rPr>
                      <w:t>The Diocese of Sodor and Man</w:t>
                    </w:r>
                  </w:p>
                  <w:p w14:paraId="30A6C0A2" w14:textId="77777777" w:rsidR="000F177D" w:rsidRDefault="00065639" w:rsidP="00DC1FFC">
                    <w:pPr>
                      <w:jc w:val="center"/>
                    </w:pPr>
                    <w:r>
                      <w:rPr>
                        <w:i/>
                        <w:iCs/>
                      </w:rPr>
                      <w:t>Together making Christ visible</w:t>
                    </w:r>
                  </w:p>
                </w:txbxContent>
              </v:textbox>
              <w10:wrap anchorx="margin" anchory="page"/>
            </v:shape>
          </w:pict>
        </mc:Fallback>
      </mc:AlternateContent>
    </w:r>
    <w:r>
      <w:rPr>
        <w:noProof/>
      </w:rPr>
      <w:drawing>
        <wp:anchor distT="152400" distB="152400" distL="152400" distR="152400" simplePos="0" relativeHeight="251658240" behindDoc="1" locked="0" layoutInCell="1" allowOverlap="1" wp14:anchorId="062947C2" wp14:editId="27A8F33E">
          <wp:simplePos x="0" y="0"/>
          <wp:positionH relativeFrom="page">
            <wp:posOffset>668020</wp:posOffset>
          </wp:positionH>
          <wp:positionV relativeFrom="page">
            <wp:posOffset>375920</wp:posOffset>
          </wp:positionV>
          <wp:extent cx="965200" cy="1334135"/>
          <wp:effectExtent l="0" t="0" r="6350" b="0"/>
          <wp:wrapNone/>
          <wp:docPr id="1539336951"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1"/>
                  <a:stretch>
                    <a:fillRect/>
                  </a:stretch>
                </pic:blipFill>
                <pic:spPr>
                  <a:xfrm>
                    <a:off x="0" y="0"/>
                    <a:ext cx="965200" cy="1334135"/>
                  </a:xfrm>
                  <a:prstGeom prst="rect">
                    <a:avLst/>
                  </a:prstGeom>
                  <a:ln w="12700" cap="flat">
                    <a:noFill/>
                    <a:miter lim="400000"/>
                  </a:ln>
                  <a:effectLst/>
                </pic:spPr>
              </pic:pic>
            </a:graphicData>
          </a:graphic>
        </wp:anchor>
      </w:drawing>
    </w:r>
    <w:r w:rsidR="00065639">
      <w:rPr>
        <w:noProof/>
      </w:rPr>
      <mc:AlternateContent>
        <mc:Choice Requires="wps">
          <w:drawing>
            <wp:anchor distT="152400" distB="152400" distL="152400" distR="152400" simplePos="0" relativeHeight="251659264" behindDoc="1" locked="0" layoutInCell="1" allowOverlap="1" wp14:anchorId="73C36594" wp14:editId="70D7A015">
              <wp:simplePos x="0" y="0"/>
              <wp:positionH relativeFrom="page">
                <wp:posOffset>4506277</wp:posOffset>
              </wp:positionH>
              <wp:positionV relativeFrom="page">
                <wp:posOffset>1097280</wp:posOffset>
              </wp:positionV>
              <wp:extent cx="635" cy="1097281"/>
              <wp:effectExtent l="0" t="0" r="0" b="0"/>
              <wp:wrapNone/>
              <wp:docPr id="1073741826" name="officeArt object"/>
              <wp:cNvGraphicFramePr/>
              <a:graphic xmlns:a="http://schemas.openxmlformats.org/drawingml/2006/main">
                <a:graphicData uri="http://schemas.microsoft.com/office/word/2010/wordprocessingShape">
                  <wps:wsp>
                    <wps:cNvCnPr/>
                    <wps:spPr>
                      <a:xfrm flipH="1">
                        <a:off x="0" y="0"/>
                        <a:ext cx="635" cy="1097281"/>
                      </a:xfrm>
                      <a:prstGeom prst="line">
                        <a:avLst/>
                      </a:prstGeom>
                      <a:noFill/>
                      <a:ln w="25400" cap="flat">
                        <a:noFill/>
                        <a:prstDash val="solid"/>
                        <a:miter lim="800000"/>
                      </a:ln>
                      <a:effectLst/>
                    </wps:spPr>
                    <wps:bodyPr/>
                  </wps:wsp>
                </a:graphicData>
              </a:graphic>
            </wp:anchor>
          </w:drawing>
        </mc:Choice>
        <mc:Fallback>
          <w:pict>
            <v:line w14:anchorId="3EB7CEF8" id="officeArt object" o:spid="_x0000_s1026" style="position:absolute;flip:x;z-index:-251657216;visibility:visible;mso-wrap-style:square;mso-wrap-distance-left:12pt;mso-wrap-distance-top:12pt;mso-wrap-distance-right:12pt;mso-wrap-distance-bottom:12pt;mso-position-horizontal:absolute;mso-position-horizontal-relative:page;mso-position-vertical:absolute;mso-position-vertical-relative:page" from="354.8pt,86.4pt" to="354.85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" stroked="f" strokeweight="2pt">
              <v:stroke joinstyle="miter"/>
              <w10:wrap anchorx="page" anchory="page"/>
            </v:line>
          </w:pict>
        </mc:Fallback>
      </mc:AlternateContent>
    </w:r>
  </w:p>
  <w:p w14:paraId="3B017A3C" w14:textId="3394B322" w:rsidR="000F177D" w:rsidRDefault="00DC1FFC" w:rsidP="00DC1FFC">
    <w:pPr>
      <w:pStyle w:val="Footer1"/>
      <w:tabs>
        <w:tab w:val="clear" w:pos="8640"/>
        <w:tab w:val="left" w:pos="3660"/>
        <w:tab w:val="right" w:pos="9630"/>
      </w:tabs>
      <w:jc w:val="left"/>
    </w:pPr>
    <w:r>
      <w:rPr>
        <w:lang w:val="en-US"/>
      </w:rPr>
      <w:tab/>
    </w:r>
    <w:r>
      <w:rPr>
        <w:lang w:val="en-US"/>
      </w:rPr>
      <w:tab/>
    </w:r>
    <w:r>
      <w:rPr>
        <w:lang w:val="en-US"/>
      </w:rPr>
      <w:tab/>
    </w:r>
    <w:r w:rsidR="00065639">
      <w:rPr>
        <w:lang w:val="en-US"/>
      </w:rPr>
      <w:t>From the Archdeacon of Man</w:t>
    </w:r>
  </w:p>
  <w:p w14:paraId="42BB1C60" w14:textId="53309686" w:rsidR="000F177D" w:rsidRDefault="00065639">
    <w:pPr>
      <w:pStyle w:val="Footer1"/>
      <w:tabs>
        <w:tab w:val="clear" w:pos="8640"/>
        <w:tab w:val="right" w:pos="8620"/>
      </w:tabs>
    </w:pPr>
    <w:r>
      <w:rPr>
        <w:lang w:val="en-US"/>
      </w:rPr>
      <w:t xml:space="preserve">The Venerable </w:t>
    </w:r>
    <w:r w:rsidR="00FD3562">
      <w:rPr>
        <w:lang w:val="en-US"/>
      </w:rPr>
      <w:t>Irene Cowell</w:t>
    </w:r>
  </w:p>
  <w:p w14:paraId="1F3C5AC8" w14:textId="77777777" w:rsidR="000F177D" w:rsidRDefault="00065639">
    <w:pPr>
      <w:pStyle w:val="Footer1"/>
      <w:tabs>
        <w:tab w:val="clear" w:pos="8640"/>
        <w:tab w:val="right" w:pos="8620"/>
      </w:tabs>
    </w:pPr>
    <w:r>
      <w:rPr>
        <w:lang w:val="en-US"/>
      </w:rPr>
      <w:t>The Archdeacon</w:t>
    </w:r>
    <w:r>
      <w:t>’</w:t>
    </w:r>
    <w:r>
      <w:rPr>
        <w:lang w:val="en-US"/>
      </w:rPr>
      <w:t>s House</w:t>
    </w:r>
  </w:p>
  <w:p w14:paraId="69735E34" w14:textId="77777777" w:rsidR="000F177D" w:rsidRDefault="00065639">
    <w:pPr>
      <w:pStyle w:val="Footer1"/>
      <w:tabs>
        <w:tab w:val="clear" w:pos="8640"/>
        <w:tab w:val="right" w:pos="8620"/>
      </w:tabs>
    </w:pPr>
    <w:r>
      <w:rPr>
        <w:lang w:val="en-US"/>
      </w:rPr>
      <w:t>16 Devonshire Rd</w:t>
    </w:r>
  </w:p>
  <w:p w14:paraId="09F1EFE6" w14:textId="77777777" w:rsidR="000F177D" w:rsidRDefault="00065639">
    <w:pPr>
      <w:pStyle w:val="Footer1"/>
      <w:tabs>
        <w:tab w:val="clear" w:pos="8640"/>
        <w:tab w:val="right" w:pos="8620"/>
      </w:tabs>
    </w:pPr>
    <w:r>
      <w:rPr>
        <w:lang w:val="en-US"/>
      </w:rPr>
      <w:t>Douglas</w:t>
    </w:r>
  </w:p>
  <w:p w14:paraId="218CF976" w14:textId="77777777" w:rsidR="000F177D" w:rsidRDefault="00065639">
    <w:pPr>
      <w:pStyle w:val="Footer1"/>
      <w:tabs>
        <w:tab w:val="clear" w:pos="8640"/>
        <w:tab w:val="right" w:pos="8620"/>
      </w:tabs>
    </w:pPr>
    <w:r>
      <w:rPr>
        <w:lang w:val="en-US"/>
      </w:rPr>
      <w:t>Isle of Man</w:t>
    </w:r>
  </w:p>
  <w:p w14:paraId="384AF278" w14:textId="77777777" w:rsidR="000F177D" w:rsidRDefault="00065639">
    <w:pPr>
      <w:pStyle w:val="Footer1"/>
      <w:tabs>
        <w:tab w:val="clear" w:pos="8640"/>
        <w:tab w:val="right" w:pos="8620"/>
      </w:tabs>
    </w:pPr>
    <w:r>
      <w:t>IM2 3RB</w:t>
    </w:r>
    <w:r>
      <w:rPr>
        <w:rFonts w:ascii="Arial Unicode MS" w:hAnsi="Arial Unicode MS"/>
        <w:i w:val="0"/>
        <w:iCs w:val="0"/>
      </w:rPr>
      <w:br/>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77D"/>
    <w:rsid w:val="00013ED8"/>
    <w:rsid w:val="00027283"/>
    <w:rsid w:val="000310DC"/>
    <w:rsid w:val="00065639"/>
    <w:rsid w:val="000F177D"/>
    <w:rsid w:val="00134611"/>
    <w:rsid w:val="00187E09"/>
    <w:rsid w:val="001A0575"/>
    <w:rsid w:val="001B14B9"/>
    <w:rsid w:val="002362ED"/>
    <w:rsid w:val="002914FF"/>
    <w:rsid w:val="00312C0D"/>
    <w:rsid w:val="00315C79"/>
    <w:rsid w:val="00315D2C"/>
    <w:rsid w:val="00327A22"/>
    <w:rsid w:val="003822F5"/>
    <w:rsid w:val="0039358A"/>
    <w:rsid w:val="003E56D3"/>
    <w:rsid w:val="004218B3"/>
    <w:rsid w:val="00446B29"/>
    <w:rsid w:val="00453AB9"/>
    <w:rsid w:val="004C52EE"/>
    <w:rsid w:val="0054392D"/>
    <w:rsid w:val="00546F3B"/>
    <w:rsid w:val="00557976"/>
    <w:rsid w:val="005B2E46"/>
    <w:rsid w:val="00632ED5"/>
    <w:rsid w:val="00642054"/>
    <w:rsid w:val="00647520"/>
    <w:rsid w:val="0066418C"/>
    <w:rsid w:val="00664AC0"/>
    <w:rsid w:val="00736645"/>
    <w:rsid w:val="00784424"/>
    <w:rsid w:val="00817440"/>
    <w:rsid w:val="0086728B"/>
    <w:rsid w:val="008949C5"/>
    <w:rsid w:val="00904DC8"/>
    <w:rsid w:val="00913CBA"/>
    <w:rsid w:val="00991B24"/>
    <w:rsid w:val="009C4753"/>
    <w:rsid w:val="00A56393"/>
    <w:rsid w:val="00A94CEA"/>
    <w:rsid w:val="00AC0F74"/>
    <w:rsid w:val="00AD09E5"/>
    <w:rsid w:val="00B5341A"/>
    <w:rsid w:val="00C070A9"/>
    <w:rsid w:val="00C2280E"/>
    <w:rsid w:val="00C33CB5"/>
    <w:rsid w:val="00C67E7B"/>
    <w:rsid w:val="00C902B2"/>
    <w:rsid w:val="00CB5353"/>
    <w:rsid w:val="00CC4FB4"/>
    <w:rsid w:val="00D176FC"/>
    <w:rsid w:val="00D67F95"/>
    <w:rsid w:val="00D7479D"/>
    <w:rsid w:val="00DC1FFC"/>
    <w:rsid w:val="00E839DF"/>
    <w:rsid w:val="00EC25DD"/>
    <w:rsid w:val="00F6384A"/>
    <w:rsid w:val="00F9759E"/>
    <w:rsid w:val="00FC0799"/>
    <w:rsid w:val="00FC2C92"/>
    <w:rsid w:val="00FD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21FB8"/>
  <w15:docId w15:val="{AE4ACE26-68F8-7F43-BEB1-FDDE5DE0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pPr>
      <w:tabs>
        <w:tab w:val="center" w:pos="6521"/>
        <w:tab w:val="right" w:pos="8640"/>
      </w:tabs>
      <w:jc w:val="right"/>
    </w:pPr>
    <w:rPr>
      <w:rFonts w:cs="Arial Unicode MS"/>
      <w:i/>
      <w:iCs/>
      <w:color w:val="000000"/>
      <w:u w:color="000000"/>
      <w:lang w:val="da-DK"/>
    </w:rPr>
  </w:style>
  <w:style w:type="paragraph" w:customStyle="1" w:styleId="BodyA">
    <w:name w:val="Body A"/>
    <w:pPr>
      <w:spacing w:after="240"/>
    </w:pPr>
    <w:rPr>
      <w:rFonts w:ascii="Arial" w:eastAsia="Arial" w:hAnsi="Arial" w:cs="Arial"/>
      <w:color w:val="000000"/>
      <w:sz w:val="18"/>
      <w:szCs w:val="18"/>
      <w:u w:color="000000"/>
      <w:lang w:val="en-US"/>
    </w:rPr>
  </w:style>
  <w:style w:type="paragraph" w:styleId="BalloonText">
    <w:name w:val="Balloon Text"/>
    <w:basedOn w:val="Normal"/>
    <w:link w:val="BalloonTextChar"/>
    <w:uiPriority w:val="99"/>
    <w:semiHidden/>
    <w:unhideWhenUsed/>
    <w:rsid w:val="00315C79"/>
    <w:rPr>
      <w:rFonts w:cs="Times New Roman"/>
      <w:sz w:val="18"/>
      <w:szCs w:val="18"/>
    </w:rPr>
  </w:style>
  <w:style w:type="character" w:customStyle="1" w:styleId="BalloonTextChar">
    <w:name w:val="Balloon Text Char"/>
    <w:basedOn w:val="DefaultParagraphFont"/>
    <w:link w:val="BalloonText"/>
    <w:uiPriority w:val="99"/>
    <w:semiHidden/>
    <w:rsid w:val="00315C79"/>
    <w:rPr>
      <w:color w:val="000000"/>
      <w:sz w:val="18"/>
      <w:szCs w:val="18"/>
      <w:u w:color="000000"/>
      <w:lang w:val="en-US"/>
      <w14:textOutline w14:w="0" w14:cap="flat" w14:cmpd="sng" w14:algn="ctr">
        <w14:noFill/>
        <w14:prstDash w14:val="solid"/>
        <w14:bevel/>
      </w14:textOutline>
    </w:rPr>
  </w:style>
  <w:style w:type="paragraph" w:styleId="NormalWeb">
    <w:name w:val="Normal (Web)"/>
    <w:basedOn w:val="Normal"/>
    <w:uiPriority w:val="99"/>
    <w:semiHidden/>
    <w:unhideWhenUsed/>
    <w:rsid w:val="00913C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 w:type="character" w:customStyle="1" w:styleId="apple-converted-space">
    <w:name w:val="apple-converted-space"/>
    <w:basedOn w:val="DefaultParagraphFont"/>
    <w:rsid w:val="00312C0D"/>
  </w:style>
  <w:style w:type="paragraph" w:styleId="Header">
    <w:name w:val="header"/>
    <w:basedOn w:val="Normal"/>
    <w:link w:val="HeaderChar"/>
    <w:uiPriority w:val="99"/>
    <w:unhideWhenUsed/>
    <w:rsid w:val="00FD3562"/>
    <w:pPr>
      <w:tabs>
        <w:tab w:val="center" w:pos="4513"/>
        <w:tab w:val="right" w:pos="9026"/>
      </w:tabs>
    </w:pPr>
  </w:style>
  <w:style w:type="character" w:customStyle="1" w:styleId="HeaderChar">
    <w:name w:val="Header Char"/>
    <w:basedOn w:val="DefaultParagraphFont"/>
    <w:link w:val="Header"/>
    <w:uiPriority w:val="99"/>
    <w:rsid w:val="00FD3562"/>
    <w:rPr>
      <w:rFonts w:cs="Arial Unicode MS"/>
      <w:color w:val="000000"/>
      <w:sz w:val="24"/>
      <w:szCs w:val="24"/>
      <w:u w:color="000000"/>
      <w:lang w:val="en-US"/>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66418C"/>
    <w:rPr>
      <w:color w:val="605E5C"/>
      <w:shd w:val="clear" w:color="auto" w:fill="E1DFDD"/>
    </w:rPr>
  </w:style>
  <w:style w:type="character" w:styleId="FollowedHyperlink">
    <w:name w:val="FollowedHyperlink"/>
    <w:basedOn w:val="DefaultParagraphFont"/>
    <w:uiPriority w:val="99"/>
    <w:semiHidden/>
    <w:unhideWhenUsed/>
    <w:rsid w:val="0066418C"/>
    <w:rPr>
      <w:color w:val="FF00FF" w:themeColor="followedHyperlink"/>
      <w:u w:val="single"/>
    </w:rPr>
  </w:style>
  <w:style w:type="paragraph" w:styleId="Footer">
    <w:name w:val="footer"/>
    <w:basedOn w:val="Normal"/>
    <w:link w:val="FooterChar"/>
    <w:uiPriority w:val="99"/>
    <w:unhideWhenUsed/>
    <w:rsid w:val="00CB5353"/>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EastAsia" w:hAnsiTheme="minorHAnsi" w:cs="Times New Roman"/>
      <w:color w:val="auto"/>
      <w:sz w:val="22"/>
      <w:szCs w:val="22"/>
      <w:bdr w:val="none" w:sz="0" w:space="0" w:color="auto"/>
      <w:lang w:eastAsia="en-US"/>
      <w14:textOutline w14:w="0" w14:cap="rnd" w14:cmpd="sng" w14:algn="ctr">
        <w14:noFill/>
        <w14:prstDash w14:val="solid"/>
        <w14:bevel/>
      </w14:textOutline>
    </w:rPr>
  </w:style>
  <w:style w:type="character" w:customStyle="1" w:styleId="FooterChar">
    <w:name w:val="Footer Char"/>
    <w:basedOn w:val="DefaultParagraphFont"/>
    <w:link w:val="Footer"/>
    <w:uiPriority w:val="99"/>
    <w:rsid w:val="00CB5353"/>
    <w:rPr>
      <w:rFonts w:asciiTheme="minorHAnsi" w:eastAsiaTheme="minorEastAsia" w:hAnsiTheme="minorHAnsi"/>
      <w:sz w:val="22"/>
      <w:szCs w:val="22"/>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286303">
      <w:bodyDiv w:val="1"/>
      <w:marLeft w:val="0"/>
      <w:marRight w:val="0"/>
      <w:marTop w:val="0"/>
      <w:marBottom w:val="0"/>
      <w:divBdr>
        <w:top w:val="none" w:sz="0" w:space="0" w:color="auto"/>
        <w:left w:val="none" w:sz="0" w:space="0" w:color="auto"/>
        <w:bottom w:val="none" w:sz="0" w:space="0" w:color="auto"/>
        <w:right w:val="none" w:sz="0" w:space="0" w:color="auto"/>
      </w:divBdr>
      <w:divsChild>
        <w:div w:id="927469226">
          <w:marLeft w:val="0"/>
          <w:marRight w:val="0"/>
          <w:marTop w:val="0"/>
          <w:marBottom w:val="0"/>
          <w:divBdr>
            <w:top w:val="none" w:sz="0" w:space="0" w:color="auto"/>
            <w:left w:val="none" w:sz="0" w:space="0" w:color="auto"/>
            <w:bottom w:val="none" w:sz="0" w:space="0" w:color="auto"/>
            <w:right w:val="none" w:sz="0" w:space="0" w:color="auto"/>
          </w:divBdr>
        </w:div>
        <w:div w:id="603802519">
          <w:marLeft w:val="0"/>
          <w:marRight w:val="0"/>
          <w:marTop w:val="0"/>
          <w:marBottom w:val="0"/>
          <w:divBdr>
            <w:top w:val="none" w:sz="0" w:space="0" w:color="auto"/>
            <w:left w:val="none" w:sz="0" w:space="0" w:color="auto"/>
            <w:bottom w:val="none" w:sz="0" w:space="0" w:color="auto"/>
            <w:right w:val="none" w:sz="0" w:space="0" w:color="auto"/>
          </w:divBdr>
        </w:div>
        <w:div w:id="1979918977">
          <w:marLeft w:val="0"/>
          <w:marRight w:val="0"/>
          <w:marTop w:val="0"/>
          <w:marBottom w:val="0"/>
          <w:divBdr>
            <w:top w:val="none" w:sz="0" w:space="0" w:color="auto"/>
            <w:left w:val="none" w:sz="0" w:space="0" w:color="auto"/>
            <w:bottom w:val="none" w:sz="0" w:space="0" w:color="auto"/>
            <w:right w:val="none" w:sz="0" w:space="0" w:color="auto"/>
          </w:divBdr>
        </w:div>
        <w:div w:id="582689417">
          <w:marLeft w:val="0"/>
          <w:marRight w:val="0"/>
          <w:marTop w:val="0"/>
          <w:marBottom w:val="0"/>
          <w:divBdr>
            <w:top w:val="none" w:sz="0" w:space="0" w:color="auto"/>
            <w:left w:val="none" w:sz="0" w:space="0" w:color="auto"/>
            <w:bottom w:val="none" w:sz="0" w:space="0" w:color="auto"/>
            <w:right w:val="none" w:sz="0" w:space="0" w:color="auto"/>
          </w:divBdr>
        </w:div>
        <w:div w:id="1789853919">
          <w:marLeft w:val="0"/>
          <w:marRight w:val="0"/>
          <w:marTop w:val="0"/>
          <w:marBottom w:val="0"/>
          <w:divBdr>
            <w:top w:val="none" w:sz="0" w:space="0" w:color="auto"/>
            <w:left w:val="none" w:sz="0" w:space="0" w:color="auto"/>
            <w:bottom w:val="none" w:sz="0" w:space="0" w:color="auto"/>
            <w:right w:val="none" w:sz="0" w:space="0" w:color="auto"/>
          </w:divBdr>
        </w:div>
        <w:div w:id="1611081384">
          <w:marLeft w:val="0"/>
          <w:marRight w:val="0"/>
          <w:marTop w:val="0"/>
          <w:marBottom w:val="0"/>
          <w:divBdr>
            <w:top w:val="none" w:sz="0" w:space="0" w:color="auto"/>
            <w:left w:val="none" w:sz="0" w:space="0" w:color="auto"/>
            <w:bottom w:val="none" w:sz="0" w:space="0" w:color="auto"/>
            <w:right w:val="none" w:sz="0" w:space="0" w:color="auto"/>
          </w:divBdr>
        </w:div>
        <w:div w:id="36973548">
          <w:marLeft w:val="0"/>
          <w:marRight w:val="0"/>
          <w:marTop w:val="0"/>
          <w:marBottom w:val="0"/>
          <w:divBdr>
            <w:top w:val="none" w:sz="0" w:space="0" w:color="auto"/>
            <w:left w:val="none" w:sz="0" w:space="0" w:color="auto"/>
            <w:bottom w:val="none" w:sz="0" w:space="0" w:color="auto"/>
            <w:right w:val="none" w:sz="0" w:space="0" w:color="auto"/>
          </w:divBdr>
        </w:div>
        <w:div w:id="102386802">
          <w:marLeft w:val="0"/>
          <w:marRight w:val="0"/>
          <w:marTop w:val="0"/>
          <w:marBottom w:val="0"/>
          <w:divBdr>
            <w:top w:val="none" w:sz="0" w:space="0" w:color="auto"/>
            <w:left w:val="none" w:sz="0" w:space="0" w:color="auto"/>
            <w:bottom w:val="none" w:sz="0" w:space="0" w:color="auto"/>
            <w:right w:val="none" w:sz="0" w:space="0" w:color="auto"/>
          </w:divBdr>
        </w:div>
        <w:div w:id="1643920078">
          <w:marLeft w:val="0"/>
          <w:marRight w:val="0"/>
          <w:marTop w:val="0"/>
          <w:marBottom w:val="0"/>
          <w:divBdr>
            <w:top w:val="none" w:sz="0" w:space="0" w:color="auto"/>
            <w:left w:val="none" w:sz="0" w:space="0" w:color="auto"/>
            <w:bottom w:val="none" w:sz="0" w:space="0" w:color="auto"/>
            <w:right w:val="none" w:sz="0" w:space="0" w:color="auto"/>
          </w:divBdr>
        </w:div>
        <w:div w:id="328558106">
          <w:marLeft w:val="0"/>
          <w:marRight w:val="0"/>
          <w:marTop w:val="0"/>
          <w:marBottom w:val="0"/>
          <w:divBdr>
            <w:top w:val="none" w:sz="0" w:space="0" w:color="auto"/>
            <w:left w:val="none" w:sz="0" w:space="0" w:color="auto"/>
            <w:bottom w:val="none" w:sz="0" w:space="0" w:color="auto"/>
            <w:right w:val="none" w:sz="0" w:space="0" w:color="auto"/>
          </w:divBdr>
        </w:div>
        <w:div w:id="201865960">
          <w:marLeft w:val="0"/>
          <w:marRight w:val="0"/>
          <w:marTop w:val="0"/>
          <w:marBottom w:val="0"/>
          <w:divBdr>
            <w:top w:val="none" w:sz="0" w:space="0" w:color="auto"/>
            <w:left w:val="none" w:sz="0" w:space="0" w:color="auto"/>
            <w:bottom w:val="none" w:sz="0" w:space="0" w:color="auto"/>
            <w:right w:val="none" w:sz="0" w:space="0" w:color="auto"/>
          </w:divBdr>
        </w:div>
        <w:div w:id="1871334186">
          <w:marLeft w:val="0"/>
          <w:marRight w:val="0"/>
          <w:marTop w:val="0"/>
          <w:marBottom w:val="0"/>
          <w:divBdr>
            <w:top w:val="none" w:sz="0" w:space="0" w:color="auto"/>
            <w:left w:val="none" w:sz="0" w:space="0" w:color="auto"/>
            <w:bottom w:val="none" w:sz="0" w:space="0" w:color="auto"/>
            <w:right w:val="none" w:sz="0" w:space="0" w:color="auto"/>
          </w:divBdr>
        </w:div>
        <w:div w:id="935477250">
          <w:marLeft w:val="0"/>
          <w:marRight w:val="0"/>
          <w:marTop w:val="0"/>
          <w:marBottom w:val="0"/>
          <w:divBdr>
            <w:top w:val="none" w:sz="0" w:space="0" w:color="auto"/>
            <w:left w:val="none" w:sz="0" w:space="0" w:color="auto"/>
            <w:bottom w:val="none" w:sz="0" w:space="0" w:color="auto"/>
            <w:right w:val="none" w:sz="0" w:space="0" w:color="auto"/>
          </w:divBdr>
        </w:div>
        <w:div w:id="783572073">
          <w:marLeft w:val="0"/>
          <w:marRight w:val="0"/>
          <w:marTop w:val="0"/>
          <w:marBottom w:val="0"/>
          <w:divBdr>
            <w:top w:val="none" w:sz="0" w:space="0" w:color="auto"/>
            <w:left w:val="none" w:sz="0" w:space="0" w:color="auto"/>
            <w:bottom w:val="none" w:sz="0" w:space="0" w:color="auto"/>
            <w:right w:val="none" w:sz="0" w:space="0" w:color="auto"/>
          </w:divBdr>
        </w:div>
        <w:div w:id="1040282433">
          <w:marLeft w:val="0"/>
          <w:marRight w:val="0"/>
          <w:marTop w:val="0"/>
          <w:marBottom w:val="0"/>
          <w:divBdr>
            <w:top w:val="none" w:sz="0" w:space="0" w:color="auto"/>
            <w:left w:val="none" w:sz="0" w:space="0" w:color="auto"/>
            <w:bottom w:val="none" w:sz="0" w:space="0" w:color="auto"/>
            <w:right w:val="none" w:sz="0" w:space="0" w:color="auto"/>
          </w:divBdr>
        </w:div>
        <w:div w:id="845436537">
          <w:marLeft w:val="0"/>
          <w:marRight w:val="0"/>
          <w:marTop w:val="0"/>
          <w:marBottom w:val="0"/>
          <w:divBdr>
            <w:top w:val="none" w:sz="0" w:space="0" w:color="auto"/>
            <w:left w:val="none" w:sz="0" w:space="0" w:color="auto"/>
            <w:bottom w:val="none" w:sz="0" w:space="0" w:color="auto"/>
            <w:right w:val="none" w:sz="0" w:space="0" w:color="auto"/>
          </w:divBdr>
        </w:div>
        <w:div w:id="2058893690">
          <w:marLeft w:val="0"/>
          <w:marRight w:val="0"/>
          <w:marTop w:val="0"/>
          <w:marBottom w:val="0"/>
          <w:divBdr>
            <w:top w:val="none" w:sz="0" w:space="0" w:color="auto"/>
            <w:left w:val="none" w:sz="0" w:space="0" w:color="auto"/>
            <w:bottom w:val="none" w:sz="0" w:space="0" w:color="auto"/>
            <w:right w:val="none" w:sz="0" w:space="0" w:color="auto"/>
          </w:divBdr>
        </w:div>
        <w:div w:id="164901703">
          <w:marLeft w:val="0"/>
          <w:marRight w:val="0"/>
          <w:marTop w:val="0"/>
          <w:marBottom w:val="0"/>
          <w:divBdr>
            <w:top w:val="none" w:sz="0" w:space="0" w:color="auto"/>
            <w:left w:val="none" w:sz="0" w:space="0" w:color="auto"/>
            <w:bottom w:val="none" w:sz="0" w:space="0" w:color="auto"/>
            <w:right w:val="none" w:sz="0" w:space="0" w:color="auto"/>
          </w:divBdr>
        </w:div>
        <w:div w:id="1399592437">
          <w:marLeft w:val="0"/>
          <w:marRight w:val="0"/>
          <w:marTop w:val="0"/>
          <w:marBottom w:val="0"/>
          <w:divBdr>
            <w:top w:val="none" w:sz="0" w:space="0" w:color="auto"/>
            <w:left w:val="none" w:sz="0" w:space="0" w:color="auto"/>
            <w:bottom w:val="none" w:sz="0" w:space="0" w:color="auto"/>
            <w:right w:val="none" w:sz="0" w:space="0" w:color="auto"/>
          </w:divBdr>
        </w:div>
        <w:div w:id="1707100449">
          <w:marLeft w:val="0"/>
          <w:marRight w:val="0"/>
          <w:marTop w:val="0"/>
          <w:marBottom w:val="0"/>
          <w:divBdr>
            <w:top w:val="none" w:sz="0" w:space="0" w:color="auto"/>
            <w:left w:val="none" w:sz="0" w:space="0" w:color="auto"/>
            <w:bottom w:val="none" w:sz="0" w:space="0" w:color="auto"/>
            <w:right w:val="none" w:sz="0" w:space="0" w:color="auto"/>
          </w:divBdr>
        </w:div>
        <w:div w:id="214896254">
          <w:marLeft w:val="0"/>
          <w:marRight w:val="0"/>
          <w:marTop w:val="0"/>
          <w:marBottom w:val="0"/>
          <w:divBdr>
            <w:top w:val="none" w:sz="0" w:space="0" w:color="auto"/>
            <w:left w:val="none" w:sz="0" w:space="0" w:color="auto"/>
            <w:bottom w:val="none" w:sz="0" w:space="0" w:color="auto"/>
            <w:right w:val="none" w:sz="0" w:space="0" w:color="auto"/>
          </w:divBdr>
        </w:div>
        <w:div w:id="90510895">
          <w:marLeft w:val="0"/>
          <w:marRight w:val="0"/>
          <w:marTop w:val="0"/>
          <w:marBottom w:val="0"/>
          <w:divBdr>
            <w:top w:val="none" w:sz="0" w:space="0" w:color="auto"/>
            <w:left w:val="none" w:sz="0" w:space="0" w:color="auto"/>
            <w:bottom w:val="none" w:sz="0" w:space="0" w:color="auto"/>
            <w:right w:val="none" w:sz="0" w:space="0" w:color="auto"/>
          </w:divBdr>
        </w:div>
        <w:div w:id="445127298">
          <w:marLeft w:val="0"/>
          <w:marRight w:val="0"/>
          <w:marTop w:val="0"/>
          <w:marBottom w:val="0"/>
          <w:divBdr>
            <w:top w:val="none" w:sz="0" w:space="0" w:color="auto"/>
            <w:left w:val="none" w:sz="0" w:space="0" w:color="auto"/>
            <w:bottom w:val="none" w:sz="0" w:space="0" w:color="auto"/>
            <w:right w:val="none" w:sz="0" w:space="0" w:color="auto"/>
          </w:divBdr>
        </w:div>
        <w:div w:id="90901167">
          <w:marLeft w:val="0"/>
          <w:marRight w:val="0"/>
          <w:marTop w:val="0"/>
          <w:marBottom w:val="0"/>
          <w:divBdr>
            <w:top w:val="none" w:sz="0" w:space="0" w:color="auto"/>
            <w:left w:val="none" w:sz="0" w:space="0" w:color="auto"/>
            <w:bottom w:val="none" w:sz="0" w:space="0" w:color="auto"/>
            <w:right w:val="none" w:sz="0" w:space="0" w:color="auto"/>
          </w:divBdr>
        </w:div>
        <w:div w:id="2030256363">
          <w:marLeft w:val="0"/>
          <w:marRight w:val="0"/>
          <w:marTop w:val="0"/>
          <w:marBottom w:val="0"/>
          <w:divBdr>
            <w:top w:val="none" w:sz="0" w:space="0" w:color="auto"/>
            <w:left w:val="none" w:sz="0" w:space="0" w:color="auto"/>
            <w:bottom w:val="none" w:sz="0" w:space="0" w:color="auto"/>
            <w:right w:val="none" w:sz="0" w:space="0" w:color="auto"/>
          </w:divBdr>
        </w:div>
      </w:divsChild>
    </w:div>
    <w:div w:id="963192213">
      <w:bodyDiv w:val="1"/>
      <w:marLeft w:val="0"/>
      <w:marRight w:val="0"/>
      <w:marTop w:val="0"/>
      <w:marBottom w:val="0"/>
      <w:divBdr>
        <w:top w:val="none" w:sz="0" w:space="0" w:color="auto"/>
        <w:left w:val="none" w:sz="0" w:space="0" w:color="auto"/>
        <w:bottom w:val="none" w:sz="0" w:space="0" w:color="auto"/>
        <w:right w:val="none" w:sz="0" w:space="0" w:color="auto"/>
      </w:divBdr>
    </w:div>
    <w:div w:id="994187951">
      <w:bodyDiv w:val="1"/>
      <w:marLeft w:val="0"/>
      <w:marRight w:val="0"/>
      <w:marTop w:val="0"/>
      <w:marBottom w:val="0"/>
      <w:divBdr>
        <w:top w:val="none" w:sz="0" w:space="0" w:color="auto"/>
        <w:left w:val="none" w:sz="0" w:space="0" w:color="auto"/>
        <w:bottom w:val="none" w:sz="0" w:space="0" w:color="auto"/>
        <w:right w:val="none" w:sz="0" w:space="0" w:color="auto"/>
      </w:divBdr>
      <w:divsChild>
        <w:div w:id="1231306147">
          <w:marLeft w:val="0"/>
          <w:marRight w:val="0"/>
          <w:marTop w:val="0"/>
          <w:marBottom w:val="0"/>
          <w:divBdr>
            <w:top w:val="none" w:sz="0" w:space="0" w:color="auto"/>
            <w:left w:val="none" w:sz="0" w:space="0" w:color="auto"/>
            <w:bottom w:val="none" w:sz="0" w:space="0" w:color="auto"/>
            <w:right w:val="none" w:sz="0" w:space="0" w:color="auto"/>
          </w:divBdr>
          <w:divsChild>
            <w:div w:id="621348741">
              <w:marLeft w:val="0"/>
              <w:marRight w:val="0"/>
              <w:marTop w:val="0"/>
              <w:marBottom w:val="0"/>
              <w:divBdr>
                <w:top w:val="none" w:sz="0" w:space="0" w:color="auto"/>
                <w:left w:val="none" w:sz="0" w:space="0" w:color="auto"/>
                <w:bottom w:val="none" w:sz="0" w:space="0" w:color="auto"/>
                <w:right w:val="none" w:sz="0" w:space="0" w:color="auto"/>
              </w:divBdr>
              <w:divsChild>
                <w:div w:id="1125076678">
                  <w:marLeft w:val="0"/>
                  <w:marRight w:val="0"/>
                  <w:marTop w:val="0"/>
                  <w:marBottom w:val="0"/>
                  <w:divBdr>
                    <w:top w:val="none" w:sz="0" w:space="0" w:color="auto"/>
                    <w:left w:val="none" w:sz="0" w:space="0" w:color="auto"/>
                    <w:bottom w:val="none" w:sz="0" w:space="0" w:color="auto"/>
                    <w:right w:val="none" w:sz="0" w:space="0" w:color="auto"/>
                  </w:divBdr>
                </w:div>
              </w:divsChild>
            </w:div>
            <w:div w:id="743643461">
              <w:marLeft w:val="0"/>
              <w:marRight w:val="0"/>
              <w:marTop w:val="0"/>
              <w:marBottom w:val="0"/>
              <w:divBdr>
                <w:top w:val="none" w:sz="0" w:space="0" w:color="auto"/>
                <w:left w:val="none" w:sz="0" w:space="0" w:color="auto"/>
                <w:bottom w:val="none" w:sz="0" w:space="0" w:color="auto"/>
                <w:right w:val="none" w:sz="0" w:space="0" w:color="auto"/>
              </w:divBdr>
              <w:divsChild>
                <w:div w:id="307516206">
                  <w:marLeft w:val="0"/>
                  <w:marRight w:val="0"/>
                  <w:marTop w:val="0"/>
                  <w:marBottom w:val="0"/>
                  <w:divBdr>
                    <w:top w:val="none" w:sz="0" w:space="0" w:color="auto"/>
                    <w:left w:val="none" w:sz="0" w:space="0" w:color="auto"/>
                    <w:bottom w:val="none" w:sz="0" w:space="0" w:color="auto"/>
                    <w:right w:val="none" w:sz="0" w:space="0" w:color="auto"/>
                  </w:divBdr>
                </w:div>
              </w:divsChild>
            </w:div>
            <w:div w:id="1426069904">
              <w:marLeft w:val="0"/>
              <w:marRight w:val="0"/>
              <w:marTop w:val="0"/>
              <w:marBottom w:val="0"/>
              <w:divBdr>
                <w:top w:val="none" w:sz="0" w:space="0" w:color="auto"/>
                <w:left w:val="none" w:sz="0" w:space="0" w:color="auto"/>
                <w:bottom w:val="none" w:sz="0" w:space="0" w:color="auto"/>
                <w:right w:val="none" w:sz="0" w:space="0" w:color="auto"/>
              </w:divBdr>
              <w:divsChild>
                <w:div w:id="18534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8119">
      <w:bodyDiv w:val="1"/>
      <w:marLeft w:val="0"/>
      <w:marRight w:val="0"/>
      <w:marTop w:val="0"/>
      <w:marBottom w:val="0"/>
      <w:divBdr>
        <w:top w:val="none" w:sz="0" w:space="0" w:color="auto"/>
        <w:left w:val="none" w:sz="0" w:space="0" w:color="auto"/>
        <w:bottom w:val="none" w:sz="0" w:space="0" w:color="auto"/>
        <w:right w:val="none" w:sz="0" w:space="0" w:color="auto"/>
      </w:divBdr>
      <w:divsChild>
        <w:div w:id="700472248">
          <w:marLeft w:val="0"/>
          <w:marRight w:val="0"/>
          <w:marTop w:val="0"/>
          <w:marBottom w:val="0"/>
          <w:divBdr>
            <w:top w:val="none" w:sz="0" w:space="0" w:color="auto"/>
            <w:left w:val="none" w:sz="0" w:space="0" w:color="auto"/>
            <w:bottom w:val="none" w:sz="0" w:space="0" w:color="auto"/>
            <w:right w:val="none" w:sz="0" w:space="0" w:color="auto"/>
          </w:divBdr>
          <w:divsChild>
            <w:div w:id="440340386">
              <w:marLeft w:val="0"/>
              <w:marRight w:val="0"/>
              <w:marTop w:val="0"/>
              <w:marBottom w:val="0"/>
              <w:divBdr>
                <w:top w:val="none" w:sz="0" w:space="0" w:color="auto"/>
                <w:left w:val="none" w:sz="0" w:space="0" w:color="auto"/>
                <w:bottom w:val="none" w:sz="0" w:space="0" w:color="auto"/>
                <w:right w:val="none" w:sz="0" w:space="0" w:color="auto"/>
              </w:divBdr>
              <w:divsChild>
                <w:div w:id="1000737536">
                  <w:marLeft w:val="0"/>
                  <w:marRight w:val="0"/>
                  <w:marTop w:val="0"/>
                  <w:marBottom w:val="0"/>
                  <w:divBdr>
                    <w:top w:val="none" w:sz="0" w:space="0" w:color="auto"/>
                    <w:left w:val="none" w:sz="0" w:space="0" w:color="auto"/>
                    <w:bottom w:val="none" w:sz="0" w:space="0" w:color="auto"/>
                    <w:right w:val="none" w:sz="0" w:space="0" w:color="auto"/>
                  </w:divBdr>
                </w:div>
              </w:divsChild>
            </w:div>
            <w:div w:id="1895119543">
              <w:marLeft w:val="0"/>
              <w:marRight w:val="0"/>
              <w:marTop w:val="0"/>
              <w:marBottom w:val="0"/>
              <w:divBdr>
                <w:top w:val="none" w:sz="0" w:space="0" w:color="auto"/>
                <w:left w:val="none" w:sz="0" w:space="0" w:color="auto"/>
                <w:bottom w:val="none" w:sz="0" w:space="0" w:color="auto"/>
                <w:right w:val="none" w:sz="0" w:space="0" w:color="auto"/>
              </w:divBdr>
              <w:divsChild>
                <w:div w:id="8722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55838">
      <w:bodyDiv w:val="1"/>
      <w:marLeft w:val="0"/>
      <w:marRight w:val="0"/>
      <w:marTop w:val="0"/>
      <w:marBottom w:val="0"/>
      <w:divBdr>
        <w:top w:val="none" w:sz="0" w:space="0" w:color="auto"/>
        <w:left w:val="none" w:sz="0" w:space="0" w:color="auto"/>
        <w:bottom w:val="none" w:sz="0" w:space="0" w:color="auto"/>
        <w:right w:val="none" w:sz="0" w:space="0" w:color="auto"/>
      </w:divBdr>
    </w:div>
    <w:div w:id="1249460433">
      <w:bodyDiv w:val="1"/>
      <w:marLeft w:val="0"/>
      <w:marRight w:val="0"/>
      <w:marTop w:val="0"/>
      <w:marBottom w:val="0"/>
      <w:divBdr>
        <w:top w:val="none" w:sz="0" w:space="0" w:color="auto"/>
        <w:left w:val="none" w:sz="0" w:space="0" w:color="auto"/>
        <w:bottom w:val="none" w:sz="0" w:space="0" w:color="auto"/>
        <w:right w:val="none" w:sz="0" w:space="0" w:color="auto"/>
      </w:divBdr>
    </w:div>
    <w:div w:id="1336693128">
      <w:bodyDiv w:val="1"/>
      <w:marLeft w:val="0"/>
      <w:marRight w:val="0"/>
      <w:marTop w:val="0"/>
      <w:marBottom w:val="0"/>
      <w:divBdr>
        <w:top w:val="none" w:sz="0" w:space="0" w:color="auto"/>
        <w:left w:val="none" w:sz="0" w:space="0" w:color="auto"/>
        <w:bottom w:val="none" w:sz="0" w:space="0" w:color="auto"/>
        <w:right w:val="none" w:sz="0" w:space="0" w:color="auto"/>
      </w:divBdr>
    </w:div>
    <w:div w:id="1537082389">
      <w:bodyDiv w:val="1"/>
      <w:marLeft w:val="0"/>
      <w:marRight w:val="0"/>
      <w:marTop w:val="0"/>
      <w:marBottom w:val="0"/>
      <w:divBdr>
        <w:top w:val="none" w:sz="0" w:space="0" w:color="auto"/>
        <w:left w:val="none" w:sz="0" w:space="0" w:color="auto"/>
        <w:bottom w:val="none" w:sz="0" w:space="0" w:color="auto"/>
        <w:right w:val="none" w:sz="0" w:space="0" w:color="auto"/>
      </w:divBdr>
    </w:div>
    <w:div w:id="1577547098">
      <w:bodyDiv w:val="1"/>
      <w:marLeft w:val="0"/>
      <w:marRight w:val="0"/>
      <w:marTop w:val="0"/>
      <w:marBottom w:val="0"/>
      <w:divBdr>
        <w:top w:val="none" w:sz="0" w:space="0" w:color="auto"/>
        <w:left w:val="none" w:sz="0" w:space="0" w:color="auto"/>
        <w:bottom w:val="none" w:sz="0" w:space="0" w:color="auto"/>
        <w:right w:val="none" w:sz="0" w:space="0" w:color="auto"/>
      </w:divBdr>
    </w:div>
    <w:div w:id="1585338760">
      <w:bodyDiv w:val="1"/>
      <w:marLeft w:val="0"/>
      <w:marRight w:val="0"/>
      <w:marTop w:val="0"/>
      <w:marBottom w:val="0"/>
      <w:divBdr>
        <w:top w:val="none" w:sz="0" w:space="0" w:color="auto"/>
        <w:left w:val="none" w:sz="0" w:space="0" w:color="auto"/>
        <w:bottom w:val="none" w:sz="0" w:space="0" w:color="auto"/>
        <w:right w:val="none" w:sz="0" w:space="0" w:color="auto"/>
      </w:divBdr>
    </w:div>
    <w:div w:id="2115586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im/categories/working-in-the-isle-of-ma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im/categories/tax-vat-and-your-money/income-tax-and-national-insurance/"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im/categories/tax-vat-and-your-money/income-tax-and-national-insurance/individuals/residents/rates-and-allowance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rchdeaconsec@sodorandman.i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rchdeaconsec@sodorandman.i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Johnson</dc:creator>
  <cp:lastModifiedBy>Gill Poole</cp:lastModifiedBy>
  <cp:revision>2</cp:revision>
  <cp:lastPrinted>2026-01-18T23:05:00Z</cp:lastPrinted>
  <dcterms:created xsi:type="dcterms:W3CDTF">2026-01-18T23:06:00Z</dcterms:created>
  <dcterms:modified xsi:type="dcterms:W3CDTF">2026-01-18T23:06:00Z</dcterms:modified>
</cp:coreProperties>
</file>