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A0BA" w14:textId="21282B7C" w:rsidR="007E4629" w:rsidRPr="00054F5D" w:rsidRDefault="007E4629" w:rsidP="007E4629">
      <w:pPr>
        <w:rPr>
          <w:b/>
          <w:color w:val="572582"/>
          <w:sz w:val="28"/>
          <w:szCs w:val="28"/>
        </w:rPr>
      </w:pPr>
      <w:r>
        <w:rPr>
          <w:rFonts w:ascii="Helvetica" w:eastAsiaTheme="minorHAnsi" w:hAnsi="Helvetica" w:cs="Helvetica"/>
        </w:rPr>
        <w:drawing>
          <wp:inline distT="0" distB="0" distL="0" distR="0" wp14:anchorId="17D2BC23" wp14:editId="0A88452A">
            <wp:extent cx="1582523" cy="37961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05" cy="4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572582"/>
          <w:sz w:val="28"/>
          <w:szCs w:val="28"/>
        </w:rPr>
        <w:t xml:space="preserve">               </w:t>
      </w:r>
      <w:r>
        <w:rPr>
          <w:b/>
          <w:color w:val="572582"/>
          <w:sz w:val="28"/>
          <w:szCs w:val="28"/>
        </w:rPr>
        <w:tab/>
      </w:r>
      <w:r>
        <w:rPr>
          <w:b/>
          <w:color w:val="572582"/>
          <w:sz w:val="28"/>
          <w:szCs w:val="28"/>
        </w:rPr>
        <w:tab/>
      </w:r>
      <w:r w:rsidRPr="00054F5D">
        <w:rPr>
          <w:b/>
          <w:color w:val="572582"/>
          <w:sz w:val="28"/>
          <w:szCs w:val="28"/>
        </w:rPr>
        <w:t>Initi</w:t>
      </w:r>
      <w:r w:rsidR="007670FD">
        <w:rPr>
          <w:b/>
          <w:color w:val="572582"/>
          <w:sz w:val="28"/>
          <w:szCs w:val="28"/>
        </w:rPr>
        <w:t>al Ministerial Education 4-7</w:t>
      </w:r>
    </w:p>
    <w:p w14:paraId="464ED956" w14:textId="77777777" w:rsidR="007E4629" w:rsidRDefault="007E4629" w:rsidP="007E4629">
      <w:pPr>
        <w:pStyle w:val="Heading10"/>
        <w:keepNext/>
        <w:keepLines/>
        <w:shd w:val="clear" w:color="auto" w:fill="auto"/>
        <w:spacing w:line="300" w:lineRule="exact"/>
        <w:ind w:left="360" w:hanging="360"/>
        <w:rPr>
          <w:rFonts w:ascii="Segoe UI" w:hAnsi="Segoe UI" w:cs="Segoe UI"/>
          <w:i/>
          <w:sz w:val="28"/>
        </w:rPr>
      </w:pPr>
      <w:r w:rsidRPr="003124BB">
        <w:rPr>
          <w:rFonts w:ascii="Helvetica" w:hAnsi="Helvetica" w:cs="Segoe UI"/>
          <w:b w:val="0"/>
          <w:sz w:val="28"/>
        </w:rPr>
        <w:t>Diocese of Sodor and Man</w:t>
      </w:r>
      <w:r>
        <w:rPr>
          <w:rFonts w:ascii="Segoe UI" w:hAnsi="Segoe UI" w:cs="Segoe UI"/>
          <w:i/>
          <w:sz w:val="28"/>
        </w:rPr>
        <w:t xml:space="preserve"> </w:t>
      </w:r>
      <w:r>
        <w:rPr>
          <w:rFonts w:ascii="Segoe UI" w:hAnsi="Segoe UI" w:cs="Segoe UI"/>
          <w:i/>
          <w:sz w:val="28"/>
        </w:rPr>
        <w:tab/>
      </w:r>
      <w:r>
        <w:rPr>
          <w:rFonts w:ascii="Segoe UI" w:hAnsi="Segoe UI" w:cs="Segoe UI"/>
          <w:i/>
          <w:sz w:val="28"/>
        </w:rPr>
        <w:tab/>
      </w:r>
      <w:r>
        <w:rPr>
          <w:rFonts w:ascii="Segoe UI" w:hAnsi="Segoe UI" w:cs="Segoe UI"/>
          <w:i/>
          <w:sz w:val="28"/>
        </w:rPr>
        <w:tab/>
      </w:r>
      <w:r w:rsidRPr="001C7815">
        <w:rPr>
          <w:rFonts w:ascii="Segoe UI" w:hAnsi="Segoe UI" w:cs="Segoe UI"/>
          <w:i/>
          <w:sz w:val="28"/>
        </w:rPr>
        <w:t>Curate Training</w:t>
      </w:r>
    </w:p>
    <w:p w14:paraId="59F482F2" w14:textId="77777777" w:rsidR="00BB3473" w:rsidRPr="001C7815" w:rsidRDefault="00BB3473" w:rsidP="007E4629">
      <w:pPr>
        <w:pStyle w:val="Heading10"/>
        <w:keepNext/>
        <w:keepLines/>
        <w:shd w:val="clear" w:color="auto" w:fill="auto"/>
        <w:spacing w:line="300" w:lineRule="exact"/>
        <w:ind w:left="360" w:hanging="360"/>
        <w:rPr>
          <w:rFonts w:ascii="Segoe UI" w:hAnsi="Segoe UI" w:cs="Segoe UI"/>
          <w:i/>
          <w:sz w:val="28"/>
        </w:rPr>
      </w:pPr>
    </w:p>
    <w:p w14:paraId="14505B6D" w14:textId="2D8A6D7D" w:rsidR="007E4629" w:rsidRPr="00B00F18" w:rsidRDefault="007E4629" w:rsidP="007E4629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Learning </w:t>
      </w:r>
      <w:r w:rsidR="00925D6A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and Working </w:t>
      </w: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Agreement </w:t>
      </w:r>
      <w:r w:rsidR="00552BAB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for a Curate Training Post </w:t>
      </w:r>
    </w:p>
    <w:p w14:paraId="69D03272" w14:textId="77777777" w:rsidR="007E4629" w:rsidRPr="00B00F18" w:rsidRDefault="007E4629" w:rsidP="007E4629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1 Introduction </w:t>
      </w:r>
    </w:p>
    <w:p w14:paraId="732C350C" w14:textId="77777777" w:rsidR="007E4629" w:rsidRPr="00B00F18" w:rsidRDefault="007E4629" w:rsidP="007467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This Learning Agreement is made between: </w:t>
      </w:r>
    </w:p>
    <w:p w14:paraId="01FC144F" w14:textId="77777777" w:rsidR="007E4629" w:rsidRPr="00B00F18" w:rsidRDefault="007E4629" w:rsidP="007E46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40" w:lineRule="atLeast"/>
        <w:ind w:hanging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the Curate ( ) 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3EA3D36C" w14:textId="77777777" w:rsidR="007E4629" w:rsidRPr="00B00F18" w:rsidRDefault="007E4629" w:rsidP="007E46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40" w:lineRule="atLeast"/>
        <w:ind w:hanging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the Incumbent( </w:t>
      </w:r>
      <w:r w:rsidRPr="00B00F18">
        <w:rPr>
          <w:rFonts w:ascii="Arial" w:eastAsiaTheme="minorHAnsi" w:hAnsi="Arial" w:cs="Arial"/>
          <w:color w:val="000000"/>
        </w:rPr>
        <w:drawing>
          <wp:inline distT="0" distB="0" distL="0" distR="0" wp14:anchorId="1D449051" wp14:editId="6A6139EE">
            <wp:extent cx="337185" cy="1962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) of the Benefice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of 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2DF29CF8" w14:textId="77777777" w:rsidR="007E4629" w:rsidRPr="00B00F18" w:rsidRDefault="007E4629" w:rsidP="007E46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40" w:lineRule="atLeast"/>
        <w:ind w:hanging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Diocesan Director for CMD  ( </w:t>
      </w:r>
      <w:r w:rsidRPr="00B00F18">
        <w:rPr>
          <w:rFonts w:ascii="Arial" w:eastAsiaTheme="minorHAnsi" w:hAnsi="Arial" w:cs="Arial"/>
          <w:color w:val="000000"/>
        </w:rPr>
        <w:drawing>
          <wp:inline distT="0" distB="0" distL="0" distR="0" wp14:anchorId="2EF85CBE" wp14:editId="090AB37A">
            <wp:extent cx="348615" cy="19621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) 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4F7CB28E" w14:textId="77777777" w:rsidR="0074675E" w:rsidRPr="00B00F18" w:rsidRDefault="007E4629" w:rsidP="007467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The Agreement shall apply for the period of the Curacy (being curate name’s Title Post with Incumbent’s name in the Benefice/Parish of name and is to be read subject to the Curate’s Statement of Particula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rs of Office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. </w:t>
      </w:r>
    </w:p>
    <w:p w14:paraId="7DDAD0F7" w14:textId="77777777" w:rsidR="0074675E" w:rsidRPr="00B00F18" w:rsidRDefault="0074675E" w:rsidP="0074675E">
      <w:pPr>
        <w:pStyle w:val="ListParagraph"/>
        <w:widowControl w:val="0"/>
        <w:autoSpaceDE w:val="0"/>
        <w:autoSpaceDN w:val="0"/>
        <w:adjustRightInd w:val="0"/>
        <w:spacing w:before="0" w:after="240" w:line="340" w:lineRule="atLeast"/>
        <w:ind w:left="1080"/>
        <w:rPr>
          <w:rFonts w:ascii="Arial" w:eastAsiaTheme="minorHAnsi" w:hAnsi="Arial" w:cs="Arial"/>
          <w:noProof w:val="0"/>
          <w:color w:val="000000"/>
          <w:lang w:eastAsia="en-US"/>
        </w:rPr>
      </w:pPr>
    </w:p>
    <w:p w14:paraId="4E8F9CB3" w14:textId="77777777" w:rsidR="0074675E" w:rsidRPr="00B00F18" w:rsidRDefault="007E4629" w:rsidP="007E46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The Agreement is intended to help all the parties to discuss, understand and accept the expectations of the training post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.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</w:p>
    <w:p w14:paraId="767B5A5D" w14:textId="77777777" w:rsidR="0074675E" w:rsidRPr="00B00F18" w:rsidRDefault="0074675E" w:rsidP="0074675E">
      <w:pPr>
        <w:pStyle w:val="ListParagraph"/>
        <w:widowControl w:val="0"/>
        <w:autoSpaceDE w:val="0"/>
        <w:autoSpaceDN w:val="0"/>
        <w:adjustRightInd w:val="0"/>
        <w:spacing w:before="0" w:after="240" w:line="340" w:lineRule="atLeast"/>
        <w:ind w:left="1080"/>
        <w:rPr>
          <w:rFonts w:ascii="Arial" w:eastAsiaTheme="minorHAnsi" w:hAnsi="Arial" w:cs="Arial"/>
          <w:noProof w:val="0"/>
          <w:color w:val="000000"/>
          <w:lang w:eastAsia="en-US"/>
        </w:rPr>
      </w:pPr>
    </w:p>
    <w:p w14:paraId="75468BBB" w14:textId="63A11D95" w:rsidR="007E4629" w:rsidRPr="00B00F18" w:rsidRDefault="007E4629" w:rsidP="007467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The Agreement has been completed within the first three months of the start of the Curacy and it will be reviewed </w:t>
      </w:r>
      <w:r w:rsidR="00446419">
        <w:rPr>
          <w:rFonts w:ascii="Arial" w:eastAsiaTheme="minorHAnsi" w:hAnsi="Arial" w:cs="Arial"/>
          <w:noProof w:val="0"/>
          <w:color w:val="000000"/>
          <w:lang w:eastAsia="en-US"/>
        </w:rPr>
        <w:t>after 6 mo</w:t>
      </w:r>
      <w:r w:rsidR="00084D46">
        <w:rPr>
          <w:rFonts w:ascii="Arial" w:eastAsiaTheme="minorHAnsi" w:hAnsi="Arial" w:cs="Arial"/>
          <w:noProof w:val="0"/>
          <w:color w:val="000000"/>
          <w:lang w:eastAsia="en-US"/>
        </w:rPr>
        <w:t xml:space="preserve">nths and 12 months from the date of ordination. Then at least once in every following year of the curacy. </w:t>
      </w:r>
    </w:p>
    <w:p w14:paraId="2E6B7F25" w14:textId="77777777" w:rsidR="007E4629" w:rsidRPr="00B00F18" w:rsidRDefault="0074675E" w:rsidP="007E4629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>2.</w:t>
      </w: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ab/>
      </w:r>
      <w:r w:rsidR="007E4629"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General Expectations </w:t>
      </w:r>
    </w:p>
    <w:p w14:paraId="6CF96BCE" w14:textId="77777777" w:rsidR="0074675E" w:rsidRPr="00B00F18" w:rsidRDefault="0074675E" w:rsidP="0074675E">
      <w:pPr>
        <w:widowControl w:val="0"/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The Curate and the Incumbent: </w:t>
      </w:r>
    </w:p>
    <w:p w14:paraId="37A9B4F9" w14:textId="77777777" w:rsidR="0074675E" w:rsidRPr="00B00F18" w:rsidRDefault="007E4629" w:rsidP="0074675E">
      <w:pPr>
        <w:widowControl w:val="0"/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i.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ab/>
        <w:t xml:space="preserve">have discussed their expectations of each other and of the Curacy: </w:t>
      </w:r>
    </w:p>
    <w:p w14:paraId="0490871B" w14:textId="77777777" w:rsidR="00BA224A" w:rsidRPr="00B00F18" w:rsidRDefault="007E4629" w:rsidP="00B00F18">
      <w:pPr>
        <w:widowControl w:val="0"/>
        <w:autoSpaceDE w:val="0"/>
        <w:autoSpaceDN w:val="0"/>
        <w:adjustRightInd w:val="0"/>
        <w:spacing w:before="0" w:after="240" w:line="340" w:lineRule="atLeast"/>
        <w:ind w:left="720" w:hanging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ii.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ab/>
        <w:t xml:space="preserve">having assessed the Curate’s training and personal development needs in general will seek to identify opportunities for meeting them both in the parish and where appropriate beyond. </w:t>
      </w:r>
    </w:p>
    <w:p w14:paraId="379BD7B3" w14:textId="77777777" w:rsidR="0074675E" w:rsidRPr="00B00F18" w:rsidRDefault="0074675E" w:rsidP="0074675E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>3.</w:t>
      </w: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ab/>
        <w:t xml:space="preserve">Training Programme </w:t>
      </w:r>
    </w:p>
    <w:p w14:paraId="36F8D457" w14:textId="77777777" w:rsidR="00084D46" w:rsidRDefault="00084D46" w:rsidP="0074675E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</w:p>
    <w:p w14:paraId="70AEAD0A" w14:textId="77777777" w:rsidR="0074675E" w:rsidRPr="00B00F18" w:rsidRDefault="0074675E" w:rsidP="0074675E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lastRenderedPageBreak/>
        <w:t xml:space="preserve">The Curate will: </w:t>
      </w:r>
    </w:p>
    <w:p w14:paraId="78314F9E" w14:textId="77777777" w:rsidR="00234CDD" w:rsidRPr="00B00F18" w:rsidRDefault="0074675E" w:rsidP="00234C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follow a training programme as part of their Curacy, devised and overseen by the Director of CMD. </w:t>
      </w:r>
    </w:p>
    <w:p w14:paraId="16C84B53" w14:textId="77777777" w:rsidR="00234CDD" w:rsidRPr="00B00F18" w:rsidRDefault="00234CDD" w:rsidP="00234C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I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dentify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personal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training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needs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and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goals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i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n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the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light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of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the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milestones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set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>out in the Church of England’s Formation Criteria, agree them with the Incumbent and devise a learning pathway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.</w:t>
      </w:r>
      <w:r w:rsidR="0074675E"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</w:p>
    <w:p w14:paraId="1CFE6A6C" w14:textId="77777777" w:rsidR="00234CDD" w:rsidRPr="00B00F18" w:rsidRDefault="00234CDD" w:rsidP="00234C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attend diocesan CMD sessions run as part of the training programme </w:t>
      </w:r>
    </w:p>
    <w:p w14:paraId="67457EB5" w14:textId="142C6E71" w:rsidR="00234CDD" w:rsidRPr="00B00F18" w:rsidRDefault="00234CDD" w:rsidP="00234C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carefully maintain a Portfolio (in the manner set ou</w:t>
      </w:r>
      <w:r w:rsidR="00D97C45">
        <w:rPr>
          <w:rFonts w:ascii="Arial" w:eastAsiaTheme="minorHAnsi" w:hAnsi="Arial" w:cs="Arial"/>
          <w:noProof w:val="0"/>
          <w:color w:val="000000"/>
          <w:lang w:eastAsia="en-US"/>
        </w:rPr>
        <w:t>t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in the diocesan guidelines), being a record of their Curacy and personal development and make it available for inspection by the DCMD and where appropriate with the Training Incumbent.</w:t>
      </w:r>
    </w:p>
    <w:p w14:paraId="701ADEE9" w14:textId="77777777" w:rsidR="00234CDD" w:rsidRPr="006A75C5" w:rsidRDefault="00234CDD" w:rsidP="006A75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notify the Incumbent and DCMD of any circumstances which might require the learning pathway to be modified or for the training to be extended, suspended or withdrawn. </w:t>
      </w:r>
    </w:p>
    <w:p w14:paraId="51E685D5" w14:textId="77777777" w:rsidR="00234CDD" w:rsidRPr="006A75C5" w:rsidRDefault="00234CDD" w:rsidP="006A75C5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6A75C5">
        <w:rPr>
          <w:rFonts w:ascii="Arial" w:eastAsiaTheme="minorHAnsi" w:hAnsi="Arial" w:cs="Arial"/>
          <w:noProof w:val="0"/>
          <w:color w:val="000000"/>
          <w:lang w:eastAsia="en-US"/>
        </w:rPr>
        <w:t xml:space="preserve">The Incumbent and DCMD will: </w:t>
      </w:r>
    </w:p>
    <w:p w14:paraId="13A91985" w14:textId="5B70B87B" w:rsidR="00234CDD" w:rsidRPr="00B00F18" w:rsidRDefault="00234CDD" w:rsidP="00234C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help the Curate devise a learning pathway enabling them </w:t>
      </w:r>
      <w:r w:rsidR="006B53FD">
        <w:rPr>
          <w:rFonts w:ascii="Arial" w:eastAsiaTheme="minorHAnsi" w:hAnsi="Arial" w:cs="Arial"/>
          <w:noProof w:val="0"/>
          <w:color w:val="000000"/>
          <w:lang w:eastAsia="en-US"/>
        </w:rPr>
        <w:t xml:space="preserve">as far as possible 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to fulfil the Formation Criteria </w:t>
      </w:r>
    </w:p>
    <w:p w14:paraId="5944AE53" w14:textId="77777777" w:rsidR="00234CDD" w:rsidRPr="00B00F18" w:rsidRDefault="00234CDD" w:rsidP="00234C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ensure that the Curate understands the requirements for progression along the learning pathway including supervision, progress reviews and assessment </w:t>
      </w:r>
    </w:p>
    <w:p w14:paraId="3AE08A08" w14:textId="77777777" w:rsidR="00234CDD" w:rsidRPr="00B00F18" w:rsidRDefault="00234CDD" w:rsidP="00234C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agree with the Curate deadlines for the completion of tasks and submission of work required by the training programme </w:t>
      </w:r>
    </w:p>
    <w:p w14:paraId="7BF4FEA6" w14:textId="516AF21A" w:rsidR="00234CDD" w:rsidRPr="002F25E0" w:rsidRDefault="00234CDD" w:rsidP="002F25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prepare reports for the Bishop about the Curate and their progress in the Curacy, agreed wherever possible with the Curate, and seen by the Curate in </w:t>
      </w:r>
      <w:r w:rsidR="007A280B"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advance of it being sent to the </w:t>
      </w:r>
      <w:r w:rsidR="007A280B" w:rsidRPr="002F25E0">
        <w:rPr>
          <w:rFonts w:ascii="Arial" w:eastAsiaTheme="minorHAnsi" w:hAnsi="Arial" w:cs="Arial"/>
          <w:noProof w:val="0"/>
          <w:color w:val="000000"/>
          <w:lang w:eastAsia="en-US"/>
        </w:rPr>
        <w:t>Bishop</w:t>
      </w:r>
      <w:r w:rsidR="00F35223" w:rsidRPr="002F25E0">
        <w:rPr>
          <w:rFonts w:ascii="Arial" w:eastAsiaTheme="minorHAnsi" w:hAnsi="Arial" w:cs="Arial"/>
          <w:noProof w:val="0"/>
          <w:color w:val="000000"/>
          <w:lang w:eastAsia="en-US"/>
        </w:rPr>
        <w:t>.</w:t>
      </w:r>
    </w:p>
    <w:p w14:paraId="00DA26BC" w14:textId="77777777" w:rsidR="00234CDD" w:rsidRPr="00B00F18" w:rsidRDefault="00234CDD" w:rsidP="00F86CB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240" w:line="34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ensure that the Curate is made aware of any inadequacy in their progress or standards of work, confirm this in writing to the Curate and arrange any supportive action necessary</w:t>
      </w:r>
      <w:r w:rsidR="00F86CB0" w:rsidRPr="00B00F18">
        <w:rPr>
          <w:rFonts w:ascii="Arial" w:eastAsiaTheme="minorHAnsi" w:hAnsi="Arial" w:cs="Arial"/>
          <w:noProof w:val="0"/>
          <w:color w:val="000000"/>
          <w:lang w:eastAsia="en-US"/>
        </w:rPr>
        <w:t>.</w:t>
      </w:r>
    </w:p>
    <w:p w14:paraId="4C0CBAA9" w14:textId="77777777" w:rsidR="00F86CB0" w:rsidRPr="00B00F18" w:rsidRDefault="00F86CB0" w:rsidP="00F86CB0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4 </w:t>
      </w: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ab/>
        <w:t xml:space="preserve">Supervision </w:t>
      </w:r>
    </w:p>
    <w:p w14:paraId="1F61C05C" w14:textId="100F55DA" w:rsidR="002A1715" w:rsidRPr="002A1715" w:rsidRDefault="00F86CB0" w:rsidP="002A171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The Incumbent and the Curate (SSM) will meet together on a regular basis, it is r</w:t>
      </w:r>
      <w:r w:rsidR="000F12A0">
        <w:rPr>
          <w:rFonts w:ascii="Arial" w:eastAsiaTheme="minorHAnsi" w:hAnsi="Arial" w:cs="Arial"/>
          <w:noProof w:val="0"/>
          <w:color w:val="000000"/>
          <w:lang w:eastAsia="en-US"/>
        </w:rPr>
        <w:t>ecommended that in the first 3 -4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mont</w:t>
      </w:r>
      <w:r w:rsidR="00A61E33" w:rsidRPr="00B00F18">
        <w:rPr>
          <w:rFonts w:ascii="Arial" w:eastAsiaTheme="minorHAnsi" w:hAnsi="Arial" w:cs="Arial"/>
          <w:noProof w:val="0"/>
          <w:color w:val="000000"/>
          <w:lang w:eastAsia="en-US"/>
        </w:rPr>
        <w:t>hs this should be</w:t>
      </w: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fortnightly and not less than twelve times per year, for formal supervision of the Curate by the Incumbent. 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041D5BFF" w14:textId="77777777" w:rsidR="00F86CB0" w:rsidRPr="00B00F18" w:rsidRDefault="00F86CB0" w:rsidP="00F86CB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ind w:left="1440"/>
        <w:rPr>
          <w:rFonts w:ascii="Arial" w:eastAsiaTheme="minorHAnsi" w:hAnsi="Arial" w:cs="Arial"/>
          <w:noProof w:val="0"/>
          <w:color w:val="000000"/>
          <w:lang w:eastAsia="en-US"/>
        </w:rPr>
      </w:pPr>
    </w:p>
    <w:p w14:paraId="755EFF8E" w14:textId="77777777" w:rsidR="00F86CB0" w:rsidRPr="00B00F18" w:rsidRDefault="00F86CB0" w:rsidP="00F86CB0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The Incumbent will: </w:t>
      </w:r>
    </w:p>
    <w:p w14:paraId="587ED415" w14:textId="77777777" w:rsidR="00F86CB0" w:rsidRPr="00B00F18" w:rsidRDefault="00F86CB0" w:rsidP="00F86CB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="0" w:after="320" w:line="360" w:lineRule="atLeast"/>
        <w:ind w:left="144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initiate the holding of the meetings and will agree an agenda</w:t>
      </w:r>
      <w:r w:rsidR="000E5029"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 with the curate.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149B203E" w14:textId="77777777" w:rsidR="002A1715" w:rsidRDefault="00F86CB0" w:rsidP="00F86CB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="0" w:after="320" w:line="360" w:lineRule="atLeast"/>
        <w:ind w:left="144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give guidance about the nature of work to be carried out by the Curate and the standards expected. </w:t>
      </w:r>
    </w:p>
    <w:p w14:paraId="1E30B29B" w14:textId="77777777" w:rsidR="00F86CB0" w:rsidRPr="00B00F18" w:rsidRDefault="002A1715" w:rsidP="00F86CB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="0" w:after="320" w:line="360" w:lineRule="atLeast"/>
        <w:ind w:left="1440"/>
        <w:rPr>
          <w:rFonts w:ascii="Arial" w:eastAsiaTheme="minorHAnsi" w:hAnsi="Arial" w:cs="Arial"/>
          <w:noProof w:val="0"/>
          <w:color w:val="000000"/>
          <w:lang w:eastAsia="en-US"/>
        </w:rPr>
      </w:pPr>
      <w:r>
        <w:rPr>
          <w:rFonts w:ascii="Arial" w:eastAsiaTheme="minorHAnsi" w:hAnsi="Arial" w:cs="Arial"/>
          <w:noProof w:val="0"/>
          <w:color w:val="000000"/>
          <w:lang w:eastAsia="en-US"/>
        </w:rPr>
        <w:t xml:space="preserve">Ensure that boundaries are kept between supervision and general staff meetings, which should form a separate meeting.  Ensuring time to listen to the curate and give feedback as necessary. </w:t>
      </w:r>
      <w:r w:rsidR="00F86CB0"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4D40B41B" w14:textId="77777777" w:rsidR="00A61E33" w:rsidRPr="00B00F18" w:rsidRDefault="00A61E33" w:rsidP="00A61E33">
      <w:pPr>
        <w:widowControl w:val="0"/>
        <w:autoSpaceDE w:val="0"/>
        <w:autoSpaceDN w:val="0"/>
        <w:adjustRightInd w:val="0"/>
        <w:spacing w:before="0" w:after="240" w:line="360" w:lineRule="atLeast"/>
        <w:ind w:firstLine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iii. The Curate will: </w:t>
      </w:r>
    </w:p>
    <w:p w14:paraId="464A5ACE" w14:textId="77777777" w:rsidR="00A61E33" w:rsidRPr="00B00F18" w:rsidRDefault="00A61E33" w:rsidP="00A61E33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raise issues to be shared, discussed and evaluated and be proactive in setting the agenda for supervision.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2D8A795D" w14:textId="77777777" w:rsidR="00A61E33" w:rsidRPr="00B00F18" w:rsidRDefault="00A61E33" w:rsidP="00A61E3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ind w:left="1440"/>
        <w:rPr>
          <w:rFonts w:ascii="Arial" w:eastAsiaTheme="minorHAnsi" w:hAnsi="Arial" w:cs="Arial"/>
          <w:noProof w:val="0"/>
          <w:color w:val="000000"/>
          <w:lang w:eastAsia="en-US"/>
        </w:rPr>
      </w:pPr>
    </w:p>
    <w:p w14:paraId="345EA72C" w14:textId="77777777" w:rsidR="00A61E33" w:rsidRPr="00B00F18" w:rsidRDefault="00A61E33" w:rsidP="00A61E33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make a record of supervision meetings: matters discussed and for action, to be placed in the Portfolio. </w:t>
      </w:r>
      <w:r w:rsidRPr="00B00F18">
        <w:rPr>
          <w:rFonts w:ascii="MS Mincho" w:eastAsia="MS Mincho" w:hAnsi="MS Mincho" w:cs="MS Mincho"/>
          <w:noProof w:val="0"/>
          <w:color w:val="000000"/>
          <w:lang w:eastAsia="en-US"/>
        </w:rPr>
        <w:t> </w:t>
      </w:r>
    </w:p>
    <w:p w14:paraId="2E401A47" w14:textId="77777777" w:rsidR="002C0FCE" w:rsidRPr="00B00F18" w:rsidRDefault="002A1715" w:rsidP="002C0FCE">
      <w:pPr>
        <w:rPr>
          <w:rFonts w:ascii="Arial" w:hAnsi="Arial" w:cs="Arial"/>
          <w:b/>
        </w:rPr>
      </w:pPr>
      <w:r w:rsidRPr="002A1715">
        <w:rPr>
          <w:rFonts w:ascii="Arial" w:hAnsi="Arial" w:cs="Arial"/>
          <w:b/>
        </w:rPr>
        <w:t>5.</w:t>
      </w:r>
      <w:r>
        <w:rPr>
          <w:rFonts w:ascii="Arial" w:hAnsi="Arial" w:cs="Arial"/>
        </w:rPr>
        <w:tab/>
      </w:r>
      <w:r w:rsidR="002C0FCE" w:rsidRPr="00B00F18">
        <w:rPr>
          <w:rFonts w:ascii="Arial" w:hAnsi="Arial" w:cs="Arial"/>
          <w:b/>
        </w:rPr>
        <w:t>Main Duties and Specific Expectations not included previously:</w:t>
      </w:r>
    </w:p>
    <w:p w14:paraId="6C3CE0B8" w14:textId="77777777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</w:rPr>
        <w:t xml:space="preserve">(should include expectation of </w:t>
      </w:r>
      <w:r w:rsidR="00822817" w:rsidRPr="00B00F18">
        <w:rPr>
          <w:rFonts w:ascii="Arial" w:hAnsi="Arial" w:cs="Arial"/>
        </w:rPr>
        <w:t xml:space="preserve">hours available (SSMs), </w:t>
      </w:r>
      <w:r w:rsidR="005A69BE" w:rsidRPr="00B00F18">
        <w:rPr>
          <w:rFonts w:ascii="Arial" w:hAnsi="Arial" w:cs="Arial"/>
        </w:rPr>
        <w:t xml:space="preserve">day(s) off, holidays, </w:t>
      </w:r>
      <w:r w:rsidRPr="00B00F18">
        <w:rPr>
          <w:rFonts w:ascii="Arial" w:hAnsi="Arial" w:cs="Arial"/>
        </w:rPr>
        <w:t>attendance at Worship, Occasional Offices, Church and Community meetings and initial preaching pattern)</w:t>
      </w:r>
    </w:p>
    <w:p w14:paraId="7685E542" w14:textId="77777777" w:rsidR="00822817" w:rsidRPr="00B00F18" w:rsidRDefault="00822817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>WORKING HOURS:</w:t>
      </w:r>
      <w:r w:rsidRPr="00B00F18">
        <w:rPr>
          <w:rFonts w:ascii="Arial" w:hAnsi="Arial" w:cs="Arial"/>
        </w:rPr>
        <w:t xml:space="preserve"> This should include time for travel (SSMs) and will be contained within the Curate’s Statement of Particulars</w:t>
      </w:r>
    </w:p>
    <w:p w14:paraId="09B8FCE8" w14:textId="77777777" w:rsidR="002A1715" w:rsidRPr="00B00F18" w:rsidRDefault="00822817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 xml:space="preserve">HOLIDAYS: </w:t>
      </w:r>
      <w:r w:rsidR="00384D9E" w:rsidRPr="00B00F18">
        <w:rPr>
          <w:rFonts w:ascii="Arial" w:hAnsi="Arial" w:cs="Arial"/>
        </w:rPr>
        <w:t xml:space="preserve">These are pro rata and are contained within the Satement of Particulars. Holidays are to be agreed with the Training Incumbent and where possible with good notice. </w:t>
      </w:r>
      <w:r w:rsidR="002A1715">
        <w:rPr>
          <w:rFonts w:ascii="Arial" w:hAnsi="Arial" w:cs="Arial"/>
        </w:rPr>
        <w:t>Holidays may not be taken on those days outlined in the Statement of Particulars.</w:t>
      </w:r>
    </w:p>
    <w:p w14:paraId="18CB015D" w14:textId="77777777" w:rsidR="00384D9E" w:rsidRPr="00B00F18" w:rsidRDefault="00384D9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 xml:space="preserve">WORKING EXPENSES: </w:t>
      </w:r>
      <w:r w:rsidRPr="00B00F18">
        <w:rPr>
          <w:rFonts w:ascii="Arial" w:hAnsi="Arial" w:cs="Arial"/>
        </w:rPr>
        <w:t>These should be discussed and agreed, pariculalrly with regards to travel expenses. Curates should be advised as to how and when they should claim expenses and advised on keeping records.</w:t>
      </w:r>
    </w:p>
    <w:p w14:paraId="3EFFFF4A" w14:textId="144C03BC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>DAY(S) OFF</w:t>
      </w:r>
      <w:r w:rsidR="00A10BB3" w:rsidRPr="00B00F18">
        <w:rPr>
          <w:rFonts w:ascii="Arial" w:hAnsi="Arial" w:cs="Arial"/>
        </w:rPr>
        <w:t xml:space="preserve">: </w:t>
      </w:r>
      <w:r w:rsidRPr="00B00F18">
        <w:rPr>
          <w:rFonts w:ascii="Arial" w:hAnsi="Arial" w:cs="Arial"/>
        </w:rPr>
        <w:t xml:space="preserve"> – It is expected that curates will have </w:t>
      </w:r>
      <w:r w:rsidR="00A10BB3" w:rsidRPr="00B00F18">
        <w:rPr>
          <w:rFonts w:ascii="Arial" w:hAnsi="Arial" w:cs="Arial"/>
        </w:rPr>
        <w:t>have one regular day off and one lighter day per week. For SSMs care needs to be taken to allow time off with family at weekends</w:t>
      </w:r>
      <w:r w:rsidR="008C39D6">
        <w:rPr>
          <w:rFonts w:ascii="Arial" w:hAnsi="Arial" w:cs="Arial"/>
        </w:rPr>
        <w:t xml:space="preserve"> or as their working pattern allows</w:t>
      </w:r>
      <w:r w:rsidR="00A10BB3" w:rsidRPr="00B00F18">
        <w:rPr>
          <w:rFonts w:ascii="Arial" w:hAnsi="Arial" w:cs="Arial"/>
        </w:rPr>
        <w:t xml:space="preserve">. It is therefore suggested that Saturday be a ‘lighter day’, with the understanding that the curate may need to be available for weddings, social events or other fixed term activities on some Saturdays throught the year.  </w:t>
      </w:r>
    </w:p>
    <w:p w14:paraId="7DF17DB1" w14:textId="77777777" w:rsidR="00384D9E" w:rsidRPr="00B00F18" w:rsidRDefault="00384D9E" w:rsidP="002C0FCE">
      <w:pPr>
        <w:rPr>
          <w:rFonts w:ascii="Arial" w:hAnsi="Arial" w:cs="Arial"/>
        </w:rPr>
      </w:pPr>
      <w:r w:rsidRPr="00B00F18">
        <w:rPr>
          <w:rFonts w:ascii="Arial" w:hAnsi="Arial" w:cs="Arial"/>
        </w:rPr>
        <w:t xml:space="preserve">Please indicate the agreed day off: CMD usually takes place on a Thursday evening and must be avoided as a day off. </w:t>
      </w:r>
    </w:p>
    <w:p w14:paraId="346FD7E7" w14:textId="77777777" w:rsidR="00384D9E" w:rsidRPr="00B00F18" w:rsidRDefault="00384D9E" w:rsidP="002C0FCE">
      <w:pPr>
        <w:rPr>
          <w:rFonts w:ascii="Arial" w:hAnsi="Arial" w:cs="Arial"/>
        </w:rPr>
      </w:pPr>
    </w:p>
    <w:p w14:paraId="41BA8246" w14:textId="0F142705" w:rsidR="002C0FCE" w:rsidRPr="00B00F18" w:rsidRDefault="004F7DFA" w:rsidP="002C0FCE">
      <w:pPr>
        <w:rPr>
          <w:rFonts w:ascii="Arial" w:hAnsi="Arial" w:cs="Arial"/>
        </w:rPr>
      </w:pPr>
      <w:r>
        <w:rPr>
          <w:rFonts w:ascii="Arial" w:hAnsi="Arial" w:cs="Arial"/>
          <w:b/>
        </w:rPr>
        <w:t>Wo</w:t>
      </w:r>
      <w:r w:rsidR="00D31231">
        <w:rPr>
          <w:rFonts w:ascii="Arial" w:hAnsi="Arial" w:cs="Arial"/>
          <w:b/>
        </w:rPr>
        <w:t>rhip and Prayer</w:t>
      </w:r>
      <w:r w:rsidR="002C0FCE" w:rsidRPr="00B00F18">
        <w:rPr>
          <w:rFonts w:ascii="Arial" w:hAnsi="Arial" w:cs="Arial"/>
          <w:b/>
        </w:rPr>
        <w:t>:</w:t>
      </w:r>
      <w:r w:rsidR="002C0FCE" w:rsidRPr="00B00F18">
        <w:rPr>
          <w:rFonts w:ascii="Arial" w:hAnsi="Arial" w:cs="Arial"/>
        </w:rPr>
        <w:t xml:space="preserve"> </w:t>
      </w:r>
      <w:r w:rsidR="00384D9E" w:rsidRPr="00B00F18">
        <w:rPr>
          <w:rFonts w:ascii="Arial" w:hAnsi="Arial" w:cs="Arial"/>
        </w:rPr>
        <w:t xml:space="preserve">Participation in services – how often per month? </w:t>
      </w:r>
      <w:r w:rsidR="00941E93" w:rsidRPr="00B00F18">
        <w:rPr>
          <w:rFonts w:ascii="Arial" w:hAnsi="Arial" w:cs="Arial"/>
        </w:rPr>
        <w:t xml:space="preserve">Robes? </w:t>
      </w:r>
      <w:r w:rsidR="00D84469">
        <w:rPr>
          <w:rFonts w:ascii="Arial" w:hAnsi="Arial" w:cs="Arial"/>
        </w:rPr>
        <w:t>Time keeping?</w:t>
      </w:r>
      <w:r w:rsidR="00D31231">
        <w:rPr>
          <w:rFonts w:ascii="Arial" w:hAnsi="Arial" w:cs="Arial"/>
        </w:rPr>
        <w:t xml:space="preserve"> Daily Office – expectations on attendance. </w:t>
      </w:r>
    </w:p>
    <w:p w14:paraId="2B248A9A" w14:textId="77777777" w:rsidR="002C0FCE" w:rsidRPr="00B00F18" w:rsidRDefault="002C0FCE" w:rsidP="002C0FCE">
      <w:pPr>
        <w:rPr>
          <w:rFonts w:ascii="Arial" w:hAnsi="Arial" w:cs="Arial"/>
        </w:rPr>
      </w:pPr>
    </w:p>
    <w:p w14:paraId="33E60140" w14:textId="77777777" w:rsidR="002C0FCE" w:rsidRPr="00B00F18" w:rsidRDefault="002C0FCE" w:rsidP="002C0FCE">
      <w:pPr>
        <w:rPr>
          <w:rFonts w:ascii="Arial" w:hAnsi="Arial" w:cs="Arial"/>
        </w:rPr>
      </w:pPr>
    </w:p>
    <w:p w14:paraId="19CABCC9" w14:textId="77777777" w:rsidR="002C0FCE" w:rsidRPr="00B00F18" w:rsidRDefault="002C0FCE" w:rsidP="002C0FCE">
      <w:pPr>
        <w:rPr>
          <w:rFonts w:ascii="Arial" w:hAnsi="Arial" w:cs="Arial"/>
        </w:rPr>
      </w:pPr>
    </w:p>
    <w:p w14:paraId="11B917E8" w14:textId="77777777" w:rsidR="002C0FCE" w:rsidRPr="00B00F18" w:rsidRDefault="002C0FCE" w:rsidP="002C0FCE">
      <w:pPr>
        <w:rPr>
          <w:rFonts w:ascii="Arial" w:hAnsi="Arial" w:cs="Arial"/>
        </w:rPr>
      </w:pPr>
    </w:p>
    <w:p w14:paraId="04D6CB31" w14:textId="77777777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>Preaching</w:t>
      </w:r>
      <w:r w:rsidRPr="00B00F18">
        <w:rPr>
          <w:rFonts w:ascii="Arial" w:hAnsi="Arial" w:cs="Arial"/>
        </w:rPr>
        <w:t xml:space="preserve">: </w:t>
      </w:r>
      <w:r w:rsidR="00384D9E" w:rsidRPr="00B00F18">
        <w:rPr>
          <w:rFonts w:ascii="Arial" w:hAnsi="Arial" w:cs="Arial"/>
        </w:rPr>
        <w:t>It is suggested that a Curate (SSM) should not preach more than twic</w:t>
      </w:r>
      <w:r w:rsidR="00D84469">
        <w:rPr>
          <w:rFonts w:ascii="Arial" w:hAnsi="Arial" w:cs="Arial"/>
        </w:rPr>
        <w:t>e per month in the first 3 - 6</w:t>
      </w:r>
      <w:r w:rsidR="00384D9E" w:rsidRPr="00B00F18">
        <w:rPr>
          <w:rFonts w:ascii="Arial" w:hAnsi="Arial" w:cs="Arial"/>
        </w:rPr>
        <w:t xml:space="preserve"> months after ordination. </w:t>
      </w:r>
      <w:r w:rsidR="00941E93" w:rsidRPr="00B00F18">
        <w:rPr>
          <w:rFonts w:ascii="Arial" w:hAnsi="Arial" w:cs="Arial"/>
        </w:rPr>
        <w:t xml:space="preserve">How many times will they be expected to preach and in what context? What time will be given for preparation? </w:t>
      </w:r>
    </w:p>
    <w:p w14:paraId="3F3DDB36" w14:textId="77777777" w:rsidR="002C0FCE" w:rsidRPr="00B00F18" w:rsidRDefault="002C0FCE" w:rsidP="002C0FCE">
      <w:pPr>
        <w:rPr>
          <w:rFonts w:ascii="Arial" w:hAnsi="Arial" w:cs="Arial"/>
        </w:rPr>
      </w:pPr>
    </w:p>
    <w:p w14:paraId="430F7A3D" w14:textId="77777777" w:rsidR="002C0FCE" w:rsidRPr="00B00F18" w:rsidRDefault="002C0FCE" w:rsidP="002C0FCE">
      <w:pPr>
        <w:rPr>
          <w:rFonts w:ascii="Arial" w:hAnsi="Arial" w:cs="Arial"/>
        </w:rPr>
      </w:pPr>
    </w:p>
    <w:p w14:paraId="43D144E9" w14:textId="77777777" w:rsidR="002C0FCE" w:rsidRPr="00B00F18" w:rsidRDefault="002C0FCE" w:rsidP="002C0FCE">
      <w:pPr>
        <w:rPr>
          <w:rFonts w:ascii="Arial" w:hAnsi="Arial" w:cs="Arial"/>
        </w:rPr>
      </w:pPr>
    </w:p>
    <w:p w14:paraId="4E4D74D0" w14:textId="77777777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>Occasional Offices:</w:t>
      </w:r>
      <w:r w:rsidRPr="00B00F18">
        <w:rPr>
          <w:rFonts w:ascii="Arial" w:hAnsi="Arial" w:cs="Arial"/>
        </w:rPr>
        <w:t xml:space="preserve"> </w:t>
      </w:r>
      <w:r w:rsidR="00941E93" w:rsidRPr="00B00F18">
        <w:rPr>
          <w:rFonts w:ascii="Arial" w:hAnsi="Arial" w:cs="Arial"/>
        </w:rPr>
        <w:t xml:space="preserve">Expectations and availabliity for funerals, baptisms and baptism preparation. Weddings? </w:t>
      </w:r>
    </w:p>
    <w:p w14:paraId="0C87250F" w14:textId="77777777" w:rsidR="002C0FCE" w:rsidRPr="00B00F18" w:rsidRDefault="002C0FCE" w:rsidP="002C0FCE">
      <w:pPr>
        <w:rPr>
          <w:rFonts w:ascii="Arial" w:hAnsi="Arial" w:cs="Arial"/>
        </w:rPr>
      </w:pPr>
    </w:p>
    <w:p w14:paraId="37A56D97" w14:textId="77777777" w:rsidR="002C0FCE" w:rsidRPr="00B00F18" w:rsidRDefault="002C0FCE" w:rsidP="002C0FCE">
      <w:pPr>
        <w:rPr>
          <w:rFonts w:ascii="Arial" w:hAnsi="Arial" w:cs="Arial"/>
        </w:rPr>
      </w:pPr>
    </w:p>
    <w:p w14:paraId="606A1C16" w14:textId="77777777" w:rsidR="002C0FCE" w:rsidRPr="00B00F18" w:rsidRDefault="002C0FCE" w:rsidP="002C0FCE">
      <w:pPr>
        <w:rPr>
          <w:rFonts w:ascii="Arial" w:hAnsi="Arial" w:cs="Arial"/>
        </w:rPr>
      </w:pPr>
    </w:p>
    <w:p w14:paraId="61C456DA" w14:textId="77777777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 xml:space="preserve">Church: </w:t>
      </w:r>
      <w:r w:rsidR="00941E93" w:rsidRPr="00B00F18">
        <w:rPr>
          <w:rFonts w:ascii="Arial" w:hAnsi="Arial" w:cs="Arial"/>
        </w:rPr>
        <w:t>Visiting, Church Groups and Activities, Sunday School, Messy Church, hospital visiting.</w:t>
      </w:r>
      <w:r w:rsidR="003865CB">
        <w:rPr>
          <w:rFonts w:ascii="Arial" w:hAnsi="Arial" w:cs="Arial"/>
        </w:rPr>
        <w:t xml:space="preserve"> Attendance at Mission Partnership meetings, Synod, prayer meetings, Bible Study. Be realistic as to how much an SSM can give </w:t>
      </w:r>
    </w:p>
    <w:p w14:paraId="4444C163" w14:textId="77777777" w:rsidR="002C0FCE" w:rsidRDefault="002C0FCE" w:rsidP="002C0FCE">
      <w:pPr>
        <w:rPr>
          <w:rFonts w:ascii="Arial" w:hAnsi="Arial" w:cs="Arial"/>
        </w:rPr>
      </w:pPr>
    </w:p>
    <w:p w14:paraId="1CBBC4CA" w14:textId="77777777" w:rsidR="00D31231" w:rsidRDefault="00D31231" w:rsidP="002C0FCE">
      <w:pPr>
        <w:rPr>
          <w:rFonts w:ascii="Arial" w:hAnsi="Arial" w:cs="Arial"/>
        </w:rPr>
      </w:pPr>
    </w:p>
    <w:p w14:paraId="6A793A58" w14:textId="77777777" w:rsidR="00D31231" w:rsidRDefault="00D31231" w:rsidP="002C0FCE">
      <w:pPr>
        <w:rPr>
          <w:rFonts w:ascii="Arial" w:hAnsi="Arial" w:cs="Arial"/>
        </w:rPr>
      </w:pPr>
    </w:p>
    <w:p w14:paraId="47C02E51" w14:textId="77777777" w:rsidR="00D31231" w:rsidRDefault="00D31231" w:rsidP="002C0FCE">
      <w:pPr>
        <w:rPr>
          <w:rFonts w:ascii="Arial" w:hAnsi="Arial" w:cs="Arial"/>
        </w:rPr>
      </w:pPr>
    </w:p>
    <w:p w14:paraId="32BDA5EE" w14:textId="77777777" w:rsidR="00D31231" w:rsidRPr="00B00F18" w:rsidRDefault="00D31231" w:rsidP="002C0FCE">
      <w:pPr>
        <w:rPr>
          <w:rFonts w:ascii="Arial" w:hAnsi="Arial" w:cs="Arial"/>
        </w:rPr>
      </w:pPr>
    </w:p>
    <w:p w14:paraId="30936065" w14:textId="77777777" w:rsidR="002C0FCE" w:rsidRPr="00B00F18" w:rsidRDefault="002C0FCE" w:rsidP="002C0FCE">
      <w:pPr>
        <w:rPr>
          <w:rFonts w:ascii="Arial" w:hAnsi="Arial" w:cs="Arial"/>
          <w:b/>
        </w:rPr>
      </w:pPr>
      <w:r w:rsidRPr="00B00F18">
        <w:rPr>
          <w:rFonts w:ascii="Arial" w:hAnsi="Arial" w:cs="Arial"/>
          <w:b/>
        </w:rPr>
        <w:t>Outreach activities:</w:t>
      </w:r>
      <w:r w:rsidR="00941E93" w:rsidRPr="00B00F18">
        <w:rPr>
          <w:rFonts w:ascii="Arial" w:hAnsi="Arial" w:cs="Arial"/>
          <w:b/>
        </w:rPr>
        <w:t xml:space="preserve"> </w:t>
      </w:r>
    </w:p>
    <w:p w14:paraId="20E5E0BB" w14:textId="77777777" w:rsidR="002C0FCE" w:rsidRPr="00B00F18" w:rsidRDefault="002C0FCE" w:rsidP="002C0FCE">
      <w:pPr>
        <w:rPr>
          <w:rFonts w:ascii="Arial" w:hAnsi="Arial" w:cs="Arial"/>
          <w:b/>
        </w:rPr>
      </w:pPr>
    </w:p>
    <w:p w14:paraId="590DAD0B" w14:textId="77777777" w:rsidR="008C39D6" w:rsidRDefault="008C39D6" w:rsidP="002C0FCE">
      <w:pPr>
        <w:rPr>
          <w:rFonts w:ascii="Arial" w:hAnsi="Arial" w:cs="Arial"/>
          <w:b/>
        </w:rPr>
      </w:pPr>
    </w:p>
    <w:p w14:paraId="7CB464F8" w14:textId="77777777" w:rsidR="008C39D6" w:rsidRDefault="008C39D6" w:rsidP="002C0FCE">
      <w:pPr>
        <w:rPr>
          <w:rFonts w:ascii="Arial" w:hAnsi="Arial" w:cs="Arial"/>
          <w:b/>
        </w:rPr>
      </w:pPr>
    </w:p>
    <w:p w14:paraId="2F928677" w14:textId="77777777" w:rsidR="008C39D6" w:rsidRDefault="008C39D6" w:rsidP="002C0FCE">
      <w:pPr>
        <w:rPr>
          <w:rFonts w:ascii="Arial" w:hAnsi="Arial" w:cs="Arial"/>
          <w:b/>
        </w:rPr>
      </w:pPr>
    </w:p>
    <w:p w14:paraId="2DEB17D6" w14:textId="77777777" w:rsidR="002C0FCE" w:rsidRPr="00B00F18" w:rsidRDefault="002C0FCE" w:rsidP="002C0FCE">
      <w:pPr>
        <w:rPr>
          <w:rFonts w:ascii="Arial" w:hAnsi="Arial" w:cs="Arial"/>
        </w:rPr>
      </w:pPr>
      <w:r w:rsidRPr="00B00F18">
        <w:rPr>
          <w:rFonts w:ascii="Arial" w:hAnsi="Arial" w:cs="Arial"/>
          <w:b/>
        </w:rPr>
        <w:t>Wider Community:</w:t>
      </w:r>
      <w:r w:rsidRPr="00B00F18">
        <w:rPr>
          <w:rFonts w:ascii="Arial" w:hAnsi="Arial" w:cs="Arial"/>
        </w:rPr>
        <w:t xml:space="preserve"> </w:t>
      </w:r>
      <w:r w:rsidR="00941E93" w:rsidRPr="00B00F18">
        <w:rPr>
          <w:rFonts w:ascii="Arial" w:hAnsi="Arial" w:cs="Arial"/>
        </w:rPr>
        <w:t>Schools, expectations to do assemblies, HC in nursing homes etc</w:t>
      </w:r>
    </w:p>
    <w:p w14:paraId="2EFE4589" w14:textId="77777777" w:rsidR="002C0FCE" w:rsidRPr="00B00F18" w:rsidRDefault="002C0FCE" w:rsidP="002C0FCE">
      <w:pPr>
        <w:rPr>
          <w:rFonts w:ascii="Arial" w:hAnsi="Arial" w:cs="Arial"/>
        </w:rPr>
      </w:pPr>
    </w:p>
    <w:p w14:paraId="6BBE559C" w14:textId="77777777" w:rsidR="002C0FCE" w:rsidRPr="00B00F18" w:rsidRDefault="002C0FCE" w:rsidP="002C0FCE">
      <w:pPr>
        <w:rPr>
          <w:rFonts w:ascii="Arial" w:hAnsi="Arial" w:cs="Arial"/>
        </w:rPr>
      </w:pPr>
    </w:p>
    <w:p w14:paraId="7FE72E64" w14:textId="77777777" w:rsidR="002C0FCE" w:rsidRPr="00B00F18" w:rsidRDefault="002C0FCE" w:rsidP="002C0FCE">
      <w:pPr>
        <w:rPr>
          <w:rFonts w:ascii="Arial" w:hAnsi="Arial" w:cs="Arial"/>
        </w:rPr>
      </w:pPr>
    </w:p>
    <w:p w14:paraId="62EBA1BF" w14:textId="77777777" w:rsidR="00D31231" w:rsidRDefault="00D31231" w:rsidP="002C0FCE">
      <w:pPr>
        <w:rPr>
          <w:rFonts w:ascii="Arial" w:hAnsi="Arial" w:cs="Arial"/>
          <w:b/>
        </w:rPr>
      </w:pPr>
    </w:p>
    <w:p w14:paraId="04A8FA20" w14:textId="77777777" w:rsidR="002C0FCE" w:rsidRPr="00B00F18" w:rsidRDefault="002C0FCE" w:rsidP="002C0FCE">
      <w:pPr>
        <w:rPr>
          <w:rFonts w:ascii="Arial" w:hAnsi="Arial" w:cs="Arial"/>
          <w:b/>
        </w:rPr>
      </w:pPr>
      <w:r w:rsidRPr="00B00F18">
        <w:rPr>
          <w:rFonts w:ascii="Arial" w:hAnsi="Arial" w:cs="Arial"/>
          <w:b/>
        </w:rPr>
        <w:t>Other Responsibilities:</w:t>
      </w:r>
      <w:r w:rsidR="00941E93" w:rsidRPr="00B00F18">
        <w:rPr>
          <w:rFonts w:ascii="Arial" w:hAnsi="Arial" w:cs="Arial"/>
          <w:b/>
        </w:rPr>
        <w:t xml:space="preserve"> </w:t>
      </w:r>
    </w:p>
    <w:p w14:paraId="61905A04" w14:textId="77777777" w:rsidR="002C0FCE" w:rsidRPr="00B00F18" w:rsidRDefault="002C0FCE" w:rsidP="002C0FCE">
      <w:pPr>
        <w:rPr>
          <w:rFonts w:ascii="Arial" w:hAnsi="Arial" w:cs="Arial"/>
        </w:rPr>
      </w:pPr>
    </w:p>
    <w:p w14:paraId="1642693D" w14:textId="77777777" w:rsidR="002C0FCE" w:rsidRPr="00D31231" w:rsidRDefault="002C0FCE" w:rsidP="00D312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32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bookmarkStart w:id="0" w:name="_GoBack"/>
      <w:bookmarkEnd w:id="0"/>
    </w:p>
    <w:p w14:paraId="0CCC17D7" w14:textId="77777777" w:rsidR="00A61E33" w:rsidRPr="00B00F18" w:rsidRDefault="00A61E33" w:rsidP="00A61E33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5 Commitment </w:t>
      </w:r>
    </w:p>
    <w:p w14:paraId="0CBB3BF2" w14:textId="77777777" w:rsidR="00A61E33" w:rsidRPr="00B00F18" w:rsidRDefault="00A61E33" w:rsidP="00BA224A">
      <w:pPr>
        <w:widowControl w:val="0"/>
        <w:autoSpaceDE w:val="0"/>
        <w:autoSpaceDN w:val="0"/>
        <w:adjustRightInd w:val="0"/>
        <w:spacing w:before="0" w:after="240" w:line="360" w:lineRule="atLeast"/>
        <w:ind w:left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 xml:space="preserve">We the parties to this Agreement commit ourselves to a productive trustful and honest working relationship, aiming to ensure that by the end of the Curacy the Curate has satisfied the Formation Criteria for ministry in the Church of England. </w:t>
      </w:r>
    </w:p>
    <w:p w14:paraId="7F173C62" w14:textId="433811BF" w:rsidR="00D31231" w:rsidRPr="00D31231" w:rsidRDefault="00941E93" w:rsidP="008C39D6">
      <w:pPr>
        <w:widowControl w:val="0"/>
        <w:autoSpaceDE w:val="0"/>
        <w:autoSpaceDN w:val="0"/>
        <w:adjustRightInd w:val="0"/>
        <w:spacing w:before="0" w:after="240" w:line="360" w:lineRule="atLeast"/>
        <w:ind w:left="720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B00F18">
        <w:rPr>
          <w:rFonts w:ascii="Arial" w:eastAsiaTheme="minorHAnsi" w:hAnsi="Arial" w:cs="Arial"/>
          <w:noProof w:val="0"/>
          <w:color w:val="000000"/>
          <w:lang w:eastAsia="en-US"/>
        </w:rPr>
        <w:t>This Learning and Working Agreement will be reviewed in 6 months from this date and then as needed but not less than every 12 months</w:t>
      </w:r>
      <w:r w:rsidR="00B00F18" w:rsidRPr="00B00F18">
        <w:rPr>
          <w:rFonts w:ascii="Arial" w:eastAsiaTheme="minorHAnsi" w:hAnsi="Arial" w:cs="Arial"/>
          <w:noProof w:val="0"/>
          <w:color w:val="000000"/>
          <w:lang w:eastAsia="en-US"/>
        </w:rPr>
        <w:t>.</w:t>
      </w:r>
    </w:p>
    <w:p w14:paraId="397487B8" w14:textId="77777777" w:rsidR="00D31231" w:rsidRPr="00D31231" w:rsidRDefault="00D31231" w:rsidP="00D31231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D31231">
        <w:rPr>
          <w:rFonts w:ascii="Arial" w:eastAsiaTheme="minorHAnsi" w:hAnsi="Arial" w:cs="Arial"/>
          <w:noProof w:val="0"/>
          <w:color w:val="000000"/>
          <w:lang w:eastAsia="en-US"/>
        </w:rPr>
        <w:t xml:space="preserve">......................................................................... Curate </w:t>
      </w:r>
    </w:p>
    <w:p w14:paraId="46876B18" w14:textId="77777777" w:rsidR="00D31231" w:rsidRPr="00D31231" w:rsidRDefault="00D31231" w:rsidP="00D31231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D31231">
        <w:rPr>
          <w:rFonts w:ascii="Arial" w:eastAsiaTheme="minorHAnsi" w:hAnsi="Arial" w:cs="Arial"/>
          <w:noProof w:val="0"/>
          <w:color w:val="000000"/>
          <w:lang w:eastAsia="en-US"/>
        </w:rPr>
        <w:t xml:space="preserve">......................................................................... Training Incumbent </w:t>
      </w:r>
    </w:p>
    <w:p w14:paraId="54245BF9" w14:textId="77777777" w:rsidR="00D31231" w:rsidRPr="00D31231" w:rsidRDefault="00D31231" w:rsidP="00D31231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D31231">
        <w:rPr>
          <w:rFonts w:ascii="Arial" w:eastAsiaTheme="minorHAnsi" w:hAnsi="Arial" w:cs="Arial"/>
          <w:noProof w:val="0"/>
          <w:color w:val="000000"/>
          <w:lang w:eastAsia="en-US"/>
        </w:rPr>
        <w:t>.......................................................................... Director for CMD</w:t>
      </w:r>
    </w:p>
    <w:p w14:paraId="11E93AA6" w14:textId="77777777" w:rsidR="00D31231" w:rsidRPr="00D31231" w:rsidRDefault="00D31231" w:rsidP="00D31231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D31231">
        <w:rPr>
          <w:rFonts w:ascii="Arial" w:eastAsiaTheme="minorHAnsi" w:hAnsi="Arial" w:cs="Arial"/>
          <w:b/>
          <w:bCs/>
          <w:noProof w:val="0"/>
          <w:color w:val="000000"/>
          <w:lang w:eastAsia="en-US"/>
        </w:rPr>
        <w:t xml:space="preserve">Date </w:t>
      </w:r>
    </w:p>
    <w:p w14:paraId="3B7BA7F4" w14:textId="5671DD87" w:rsidR="00D31231" w:rsidRPr="00D31231" w:rsidRDefault="00D31231" w:rsidP="00D31231">
      <w:pPr>
        <w:widowControl w:val="0"/>
        <w:autoSpaceDE w:val="0"/>
        <w:autoSpaceDN w:val="0"/>
        <w:adjustRightInd w:val="0"/>
        <w:spacing w:before="0" w:after="240" w:line="360" w:lineRule="atLeast"/>
        <w:rPr>
          <w:rFonts w:ascii="Arial" w:eastAsiaTheme="minorHAnsi" w:hAnsi="Arial" w:cs="Arial"/>
          <w:noProof w:val="0"/>
          <w:color w:val="000000"/>
          <w:lang w:eastAsia="en-US"/>
        </w:rPr>
      </w:pPr>
      <w:r w:rsidRPr="00D31231">
        <w:rPr>
          <w:rFonts w:ascii="Arial" w:eastAsiaTheme="minorHAnsi" w:hAnsi="Arial" w:cs="Arial"/>
          <w:noProof w:val="0"/>
          <w:color w:val="000000"/>
          <w:lang w:eastAsia="en-US"/>
        </w:rPr>
        <w:t>Once signed, a copy of this agreement should be kept for reference by each party</w:t>
      </w:r>
      <w:r w:rsidRPr="00270D95">
        <w:rPr>
          <w:rFonts w:ascii="Arial" w:eastAsiaTheme="minorHAnsi" w:hAnsi="Arial" w:cs="Arial"/>
          <w:noProof w:val="0"/>
          <w:color w:val="000000"/>
          <w:lang w:eastAsia="en-US"/>
        </w:rPr>
        <w:t>. A copy will be sent to the Bishop</w:t>
      </w:r>
      <w:r w:rsidR="00270D95">
        <w:rPr>
          <w:rFonts w:ascii="Arial" w:eastAsiaTheme="minorHAnsi" w:hAnsi="Arial" w:cs="Arial"/>
          <w:noProof w:val="0"/>
          <w:color w:val="000000"/>
          <w:lang w:eastAsia="en-US"/>
        </w:rPr>
        <w:t xml:space="preserve"> and Diocesan Director for CMD</w:t>
      </w:r>
      <w:r w:rsidRPr="00270D95">
        <w:rPr>
          <w:rFonts w:ascii="Arial" w:eastAsiaTheme="minorHAnsi" w:hAnsi="Arial" w:cs="Arial"/>
          <w:noProof w:val="0"/>
          <w:color w:val="000000"/>
          <w:lang w:eastAsia="en-US"/>
        </w:rPr>
        <w:t>.</w:t>
      </w:r>
      <w:r w:rsidRPr="00D31231">
        <w:rPr>
          <w:rFonts w:ascii="Arial" w:eastAsiaTheme="minorHAnsi" w:hAnsi="Arial" w:cs="Arial"/>
          <w:noProof w:val="0"/>
          <w:color w:val="000000"/>
          <w:lang w:eastAsia="en-US"/>
        </w:rPr>
        <w:t xml:space="preserve"> </w:t>
      </w:r>
    </w:p>
    <w:p w14:paraId="7C98CE62" w14:textId="77777777" w:rsidR="00AE5353" w:rsidRPr="00B00F18" w:rsidRDefault="008C39D6">
      <w:pPr>
        <w:rPr>
          <w:rFonts w:ascii="Arial" w:hAnsi="Arial" w:cs="Arial"/>
        </w:rPr>
      </w:pPr>
    </w:p>
    <w:sectPr w:rsidR="00AE5353" w:rsidRPr="00B00F18" w:rsidSect="000539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A62695"/>
    <w:multiLevelType w:val="hybridMultilevel"/>
    <w:tmpl w:val="5A98142A"/>
    <w:lvl w:ilvl="0" w:tplc="4C0CC2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C73C5"/>
    <w:multiLevelType w:val="hybridMultilevel"/>
    <w:tmpl w:val="2EC80016"/>
    <w:lvl w:ilvl="0" w:tplc="9AA07042">
      <w:start w:val="1"/>
      <w:numFmt w:val="lowerLetter"/>
      <w:lvlText w:val="%1."/>
      <w:lvlJc w:val="left"/>
      <w:pPr>
        <w:ind w:left="1440" w:hanging="360"/>
      </w:pPr>
      <w:rPr>
        <w:rFonts w:hint="default"/>
        <w:sz w:val="29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5E3E33"/>
    <w:multiLevelType w:val="hybridMultilevel"/>
    <w:tmpl w:val="8EEEEC5E"/>
    <w:lvl w:ilvl="0" w:tplc="30B4D0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CB5ED6"/>
    <w:multiLevelType w:val="hybridMultilevel"/>
    <w:tmpl w:val="0D0031EE"/>
    <w:lvl w:ilvl="0" w:tplc="ADF4025E">
      <w:start w:val="1"/>
      <w:numFmt w:val="low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5C0E"/>
    <w:multiLevelType w:val="hybridMultilevel"/>
    <w:tmpl w:val="8710D58E"/>
    <w:lvl w:ilvl="0" w:tplc="51EC36CE">
      <w:start w:val="1"/>
      <w:numFmt w:val="lowerLetter"/>
      <w:lvlText w:val="%1."/>
      <w:lvlJc w:val="left"/>
      <w:pPr>
        <w:ind w:left="1080" w:hanging="720"/>
      </w:pPr>
      <w:rPr>
        <w:rFonts w:ascii="Times" w:eastAsiaTheme="minorHAnsi" w:hAnsi="Times" w:cs="Times"/>
        <w:sz w:val="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D55A6"/>
    <w:multiLevelType w:val="hybridMultilevel"/>
    <w:tmpl w:val="20245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9"/>
    <w:rsid w:val="000539D9"/>
    <w:rsid w:val="00084D46"/>
    <w:rsid w:val="000E5029"/>
    <w:rsid w:val="000F12A0"/>
    <w:rsid w:val="00181F30"/>
    <w:rsid w:val="00234CDD"/>
    <w:rsid w:val="00270D95"/>
    <w:rsid w:val="002A1715"/>
    <w:rsid w:val="002C0FCE"/>
    <w:rsid w:val="002F25E0"/>
    <w:rsid w:val="00384D9E"/>
    <w:rsid w:val="003865CB"/>
    <w:rsid w:val="00446419"/>
    <w:rsid w:val="004F7DFA"/>
    <w:rsid w:val="0055160C"/>
    <w:rsid w:val="00552BAB"/>
    <w:rsid w:val="005A69BE"/>
    <w:rsid w:val="005C31D5"/>
    <w:rsid w:val="006A75C5"/>
    <w:rsid w:val="006B53FD"/>
    <w:rsid w:val="0074675E"/>
    <w:rsid w:val="007670FD"/>
    <w:rsid w:val="007A280B"/>
    <w:rsid w:val="007E4629"/>
    <w:rsid w:val="00822817"/>
    <w:rsid w:val="008C39D6"/>
    <w:rsid w:val="00925D6A"/>
    <w:rsid w:val="00941E93"/>
    <w:rsid w:val="00A10BB3"/>
    <w:rsid w:val="00A61E33"/>
    <w:rsid w:val="00AB5BB7"/>
    <w:rsid w:val="00B00F18"/>
    <w:rsid w:val="00BA224A"/>
    <w:rsid w:val="00BB3473"/>
    <w:rsid w:val="00D31231"/>
    <w:rsid w:val="00D84469"/>
    <w:rsid w:val="00D97C45"/>
    <w:rsid w:val="00E30B79"/>
    <w:rsid w:val="00E54B73"/>
    <w:rsid w:val="00F35223"/>
    <w:rsid w:val="00F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1B2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629"/>
    <w:pPr>
      <w:spacing w:before="240" w:line="285" w:lineRule="auto"/>
    </w:pPr>
    <w:rPr>
      <w:rFonts w:ascii="Segoe UI Light" w:eastAsia="Times New Roman" w:hAnsi="Segoe UI Light" w:cs="Times New Roman"/>
      <w:noProof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E462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7E4629"/>
    <w:pPr>
      <w:widowControl w:val="0"/>
      <w:shd w:val="clear" w:color="auto" w:fill="FFFFFF"/>
      <w:spacing w:before="0" w:line="0" w:lineRule="atLeast"/>
      <w:ind w:hanging="570"/>
      <w:outlineLvl w:val="0"/>
    </w:pPr>
    <w:rPr>
      <w:rFonts w:ascii="Arial" w:eastAsia="Arial" w:hAnsi="Arial" w:cs="Arial"/>
      <w:b/>
      <w:bCs/>
      <w:noProof w:val="0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qFormat/>
    <w:rsid w:val="0074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1006</Words>
  <Characters>5736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Diocese of Sodor and Man 			Curate Training</vt:lpstr>
      <vt:lpstr/>
    </vt:vector>
  </TitlesOfParts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7</cp:revision>
  <cp:lastPrinted>2018-07-24T23:05:00Z</cp:lastPrinted>
  <dcterms:created xsi:type="dcterms:W3CDTF">2018-08-28T14:40:00Z</dcterms:created>
  <dcterms:modified xsi:type="dcterms:W3CDTF">2020-06-29T20:22:00Z</dcterms:modified>
</cp:coreProperties>
</file>