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76C4" w14:textId="77777777" w:rsidR="00425AA7" w:rsidRDefault="00425AA7" w:rsidP="00425AA7">
      <w:pPr>
        <w:ind w:right="-45"/>
        <w:rPr>
          <w:rFonts w:ascii="Arial" w:hAnsi="Arial" w:cs="Arial"/>
          <w:b/>
        </w:rPr>
      </w:pPr>
    </w:p>
    <w:p w14:paraId="3753611B" w14:textId="169E74CE" w:rsidR="00837DF0" w:rsidRPr="00837DF0" w:rsidRDefault="00837DF0" w:rsidP="00837DF0">
      <w:pPr>
        <w:ind w:right="-45"/>
        <w:jc w:val="both"/>
        <w:rPr>
          <w:rFonts w:ascii="Arial" w:hAnsi="Arial" w:cs="Arial"/>
          <w:b/>
        </w:rPr>
      </w:pPr>
      <w:r w:rsidRPr="00837DF0">
        <w:rPr>
          <w:rFonts w:ascii="Arial" w:hAnsi="Arial" w:cs="Arial"/>
          <w:b/>
        </w:rPr>
        <w:t xml:space="preserve">Checklist for </w:t>
      </w:r>
      <w:r w:rsidR="00735CC3">
        <w:rPr>
          <w:rFonts w:ascii="Arial" w:hAnsi="Arial" w:cs="Arial"/>
          <w:b/>
        </w:rPr>
        <w:t xml:space="preserve">the recruitment of </w:t>
      </w:r>
      <w:r w:rsidRPr="00837DF0">
        <w:rPr>
          <w:rFonts w:ascii="Arial" w:hAnsi="Arial" w:cs="Arial"/>
          <w:b/>
        </w:rPr>
        <w:t>Volunteers</w:t>
      </w:r>
    </w:p>
    <w:p w14:paraId="14C12220" w14:textId="77777777" w:rsidR="00837DF0" w:rsidRPr="00837DF0" w:rsidRDefault="00837DF0" w:rsidP="00837DF0">
      <w:pPr>
        <w:ind w:right="-45"/>
        <w:jc w:val="both"/>
        <w:rPr>
          <w:rFonts w:ascii="Arial" w:hAnsi="Arial" w:cs="Arial"/>
        </w:rPr>
      </w:pPr>
    </w:p>
    <w:p w14:paraId="21117DB2" w14:textId="77777777" w:rsidR="00105679" w:rsidRDefault="00837DF0" w:rsidP="00837DF0">
      <w:p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</w:rPr>
        <w:t xml:space="preserve">This checklist implements the Safer Recruitment Practice Guidance for the recruitment of volunteers to roles </w:t>
      </w:r>
      <w:r w:rsidR="00105679">
        <w:rPr>
          <w:rFonts w:ascii="Arial" w:hAnsi="Arial" w:cs="Arial"/>
        </w:rPr>
        <w:t>within the Diocese of Sodor and Man</w:t>
      </w:r>
      <w:r w:rsidRPr="00837DF0">
        <w:rPr>
          <w:rFonts w:ascii="Arial" w:hAnsi="Arial" w:cs="Arial"/>
        </w:rPr>
        <w:t xml:space="preserve"> (paid employees are treated separately).  </w:t>
      </w:r>
    </w:p>
    <w:p w14:paraId="763C3DDF" w14:textId="77777777" w:rsidR="00105679" w:rsidRDefault="00105679" w:rsidP="00837DF0">
      <w:pPr>
        <w:ind w:right="-45"/>
        <w:jc w:val="both"/>
        <w:rPr>
          <w:rFonts w:ascii="Arial" w:hAnsi="Arial" w:cs="Arial"/>
        </w:rPr>
      </w:pPr>
    </w:p>
    <w:p w14:paraId="18FA3D45" w14:textId="77777777" w:rsidR="00105679" w:rsidRDefault="00837DF0" w:rsidP="00837DF0">
      <w:p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</w:rPr>
        <w:t xml:space="preserve">It applies to all new appointments made on or after </w:t>
      </w:r>
      <w:r w:rsidR="00105679">
        <w:rPr>
          <w:rFonts w:ascii="Arial" w:hAnsi="Arial" w:cs="Arial"/>
        </w:rPr>
        <w:t>1 January 2019</w:t>
      </w:r>
      <w:r w:rsidRPr="00837DF0">
        <w:rPr>
          <w:rFonts w:ascii="Arial" w:hAnsi="Arial" w:cs="Arial"/>
        </w:rPr>
        <w:t xml:space="preserve">.  </w:t>
      </w:r>
    </w:p>
    <w:p w14:paraId="09BC7A2E" w14:textId="77777777" w:rsidR="0043060A" w:rsidRDefault="0043060A" w:rsidP="00837DF0">
      <w:pPr>
        <w:ind w:right="-45"/>
        <w:jc w:val="both"/>
        <w:rPr>
          <w:rFonts w:ascii="Arial" w:hAnsi="Arial" w:cs="Arial"/>
        </w:rPr>
      </w:pPr>
    </w:p>
    <w:p w14:paraId="5046ECE2" w14:textId="1EA7F4AE" w:rsidR="00837DF0" w:rsidRPr="00837DF0" w:rsidRDefault="00837DF0" w:rsidP="00837DF0">
      <w:p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</w:rPr>
        <w:t>It is based on Appendix 1 the Church of England “Practice Guidance: Safer Recruitment” (Version: July 2016)</w:t>
      </w:r>
      <w:r w:rsidR="0043060A">
        <w:rPr>
          <w:rFonts w:ascii="Arial" w:hAnsi="Arial" w:cs="Arial"/>
        </w:rPr>
        <w:t>.</w:t>
      </w:r>
    </w:p>
    <w:p w14:paraId="4BFA69FA" w14:textId="77777777" w:rsidR="00837DF0" w:rsidRPr="00837DF0" w:rsidRDefault="00837DF0" w:rsidP="00837DF0">
      <w:pPr>
        <w:ind w:right="-45"/>
        <w:jc w:val="both"/>
        <w:rPr>
          <w:rFonts w:ascii="Arial" w:hAnsi="Arial" w:cs="Arial"/>
        </w:rPr>
      </w:pPr>
    </w:p>
    <w:p w14:paraId="60C0676C" w14:textId="526E99F7" w:rsidR="00837DF0" w:rsidRPr="00837DF0" w:rsidRDefault="00837DF0" w:rsidP="00837DF0">
      <w:p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  <w:b/>
        </w:rPr>
        <w:t xml:space="preserve">Note: </w:t>
      </w:r>
      <w:r w:rsidRPr="00837DF0">
        <w:rPr>
          <w:rFonts w:ascii="Arial" w:hAnsi="Arial" w:cs="Arial"/>
        </w:rPr>
        <w:t xml:space="preserve">Training for appointers is provided by, or on behalf of, the Parish Safeguarding </w:t>
      </w:r>
      <w:r w:rsidR="007467F5">
        <w:rPr>
          <w:rFonts w:ascii="Arial" w:hAnsi="Arial" w:cs="Arial"/>
        </w:rPr>
        <w:t>Officer</w:t>
      </w:r>
      <w:r w:rsidR="001E4DC3">
        <w:rPr>
          <w:rFonts w:ascii="Arial" w:hAnsi="Arial" w:cs="Arial"/>
        </w:rPr>
        <w:t>.</w:t>
      </w:r>
    </w:p>
    <w:p w14:paraId="504C7EA3" w14:textId="77777777" w:rsidR="00837DF0" w:rsidRPr="00837DF0" w:rsidRDefault="00837DF0" w:rsidP="00837DF0">
      <w:pPr>
        <w:ind w:right="-45"/>
        <w:jc w:val="both"/>
        <w:rPr>
          <w:rFonts w:ascii="Arial" w:hAnsi="Arial" w:cs="Arial"/>
        </w:rPr>
      </w:pPr>
    </w:p>
    <w:p w14:paraId="21A31C57" w14:textId="5CF38218" w:rsidR="00837DF0" w:rsidRPr="00837DF0" w:rsidRDefault="00837DF0" w:rsidP="00837DF0">
      <w:pPr>
        <w:numPr>
          <w:ilvl w:val="0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  <w:b/>
        </w:rPr>
        <w:t>Responsibility for appointment of volunteers is delegated by the PCC.</w:t>
      </w:r>
      <w:r w:rsidRPr="00837DF0">
        <w:rPr>
          <w:rFonts w:ascii="Arial" w:hAnsi="Arial" w:cs="Arial"/>
        </w:rPr>
        <w:t xml:space="preserve">  Categories to whom this checklist applies, and the person responsible for the appointment (the “appointer”) are</w:t>
      </w:r>
      <w:r w:rsidR="00105679">
        <w:rPr>
          <w:rFonts w:ascii="Arial" w:hAnsi="Arial" w:cs="Arial"/>
        </w:rPr>
        <w:t xml:space="preserve"> indicated below – Parishes to insert roles appropriate to their churches </w:t>
      </w:r>
      <w:r w:rsidRPr="00837DF0">
        <w:rPr>
          <w:rFonts w:ascii="Arial" w:hAnsi="Arial" w:cs="Arial"/>
        </w:rPr>
        <w:t>:</w:t>
      </w:r>
    </w:p>
    <w:p w14:paraId="09830961" w14:textId="77777777" w:rsidR="00837DF0" w:rsidRPr="00837DF0" w:rsidRDefault="00837DF0" w:rsidP="00837DF0">
      <w:pPr>
        <w:numPr>
          <w:ilvl w:val="1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</w:rPr>
        <w:t>Any work with children or young people: Children’s and Families’ Worker</w:t>
      </w:r>
    </w:p>
    <w:p w14:paraId="030B8491" w14:textId="1D6EF2B6" w:rsidR="00837DF0" w:rsidRPr="00837DF0" w:rsidRDefault="00837DF0" w:rsidP="00837DF0">
      <w:pPr>
        <w:numPr>
          <w:ilvl w:val="1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</w:rPr>
        <w:t>L</w:t>
      </w:r>
      <w:r w:rsidR="00105679">
        <w:rPr>
          <w:rFonts w:ascii="Arial" w:hAnsi="Arial" w:cs="Arial"/>
        </w:rPr>
        <w:t xml:space="preserve">ay </w:t>
      </w:r>
      <w:r w:rsidRPr="00837DF0">
        <w:rPr>
          <w:rFonts w:ascii="Arial" w:hAnsi="Arial" w:cs="Arial"/>
        </w:rPr>
        <w:t>P</w:t>
      </w:r>
      <w:r w:rsidR="00105679">
        <w:rPr>
          <w:rFonts w:ascii="Arial" w:hAnsi="Arial" w:cs="Arial"/>
        </w:rPr>
        <w:t xml:space="preserve">astoral </w:t>
      </w:r>
      <w:r w:rsidRPr="00837DF0">
        <w:rPr>
          <w:rFonts w:ascii="Arial" w:hAnsi="Arial" w:cs="Arial"/>
        </w:rPr>
        <w:t>As</w:t>
      </w:r>
      <w:r w:rsidR="00105679">
        <w:rPr>
          <w:rFonts w:ascii="Arial" w:hAnsi="Arial" w:cs="Arial"/>
        </w:rPr>
        <w:t>sistant</w:t>
      </w:r>
      <w:r w:rsidRPr="00837DF0">
        <w:rPr>
          <w:rFonts w:ascii="Arial" w:hAnsi="Arial" w:cs="Arial"/>
        </w:rPr>
        <w:t xml:space="preserve"> and L</w:t>
      </w:r>
      <w:r w:rsidR="00105679">
        <w:rPr>
          <w:rFonts w:ascii="Arial" w:hAnsi="Arial" w:cs="Arial"/>
        </w:rPr>
        <w:t xml:space="preserve">ay </w:t>
      </w:r>
      <w:r w:rsidRPr="00837DF0">
        <w:rPr>
          <w:rFonts w:ascii="Arial" w:hAnsi="Arial" w:cs="Arial"/>
        </w:rPr>
        <w:t>W</w:t>
      </w:r>
      <w:r w:rsidR="00105679">
        <w:rPr>
          <w:rFonts w:ascii="Arial" w:hAnsi="Arial" w:cs="Arial"/>
        </w:rPr>
        <w:t xml:space="preserve">orship </w:t>
      </w:r>
      <w:r w:rsidRPr="00837DF0">
        <w:rPr>
          <w:rFonts w:ascii="Arial" w:hAnsi="Arial" w:cs="Arial"/>
        </w:rPr>
        <w:t>L</w:t>
      </w:r>
      <w:r w:rsidR="00105679">
        <w:rPr>
          <w:rFonts w:ascii="Arial" w:hAnsi="Arial" w:cs="Arial"/>
        </w:rPr>
        <w:t>eader</w:t>
      </w:r>
      <w:r w:rsidRPr="00837DF0">
        <w:rPr>
          <w:rFonts w:ascii="Arial" w:hAnsi="Arial" w:cs="Arial"/>
        </w:rPr>
        <w:t xml:space="preserve">: </w:t>
      </w:r>
      <w:r w:rsidR="00105679">
        <w:rPr>
          <w:rFonts w:ascii="Arial" w:hAnsi="Arial" w:cs="Arial"/>
        </w:rPr>
        <w:t xml:space="preserve">Incumbent </w:t>
      </w:r>
    </w:p>
    <w:p w14:paraId="6BE9563C" w14:textId="56C5D83B" w:rsidR="00837DF0" w:rsidRPr="00837DF0" w:rsidRDefault="00837DF0" w:rsidP="00837DF0">
      <w:pPr>
        <w:numPr>
          <w:ilvl w:val="1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</w:rPr>
        <w:t xml:space="preserve">Weekday lunches: </w:t>
      </w:r>
      <w:r w:rsidR="00105679" w:rsidRPr="00105679">
        <w:rPr>
          <w:rFonts w:ascii="Arial" w:hAnsi="Arial" w:cs="Arial"/>
        </w:rPr>
        <w:t xml:space="preserve">Incumbent </w:t>
      </w:r>
      <w:r w:rsidRPr="00837DF0">
        <w:rPr>
          <w:rFonts w:ascii="Arial" w:hAnsi="Arial" w:cs="Arial"/>
        </w:rPr>
        <w:t>(</w:t>
      </w:r>
      <w:r w:rsidRPr="00837DF0">
        <w:rPr>
          <w:rFonts w:ascii="Arial" w:hAnsi="Arial" w:cs="Arial"/>
          <w:i/>
        </w:rPr>
        <w:t>for the present</w:t>
      </w:r>
      <w:r w:rsidRPr="00837DF0">
        <w:rPr>
          <w:rFonts w:ascii="Arial" w:hAnsi="Arial" w:cs="Arial"/>
        </w:rPr>
        <w:t>)</w:t>
      </w:r>
    </w:p>
    <w:p w14:paraId="719E3867" w14:textId="4231D61F" w:rsidR="00837DF0" w:rsidRPr="00837DF0" w:rsidRDefault="00837DF0" w:rsidP="00837DF0">
      <w:pPr>
        <w:numPr>
          <w:ilvl w:val="1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</w:rPr>
        <w:t xml:space="preserve">Choirmaster: </w:t>
      </w:r>
      <w:r w:rsidR="00105679" w:rsidRPr="00105679">
        <w:rPr>
          <w:rFonts w:ascii="Arial" w:hAnsi="Arial" w:cs="Arial"/>
        </w:rPr>
        <w:t>Incumbent</w:t>
      </w:r>
    </w:p>
    <w:p w14:paraId="5DE6BAE2" w14:textId="78E2C798" w:rsidR="00837DF0" w:rsidRPr="00837DF0" w:rsidRDefault="00837DF0" w:rsidP="00837DF0">
      <w:pPr>
        <w:numPr>
          <w:ilvl w:val="1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</w:rPr>
        <w:t xml:space="preserve">Bell Tower Captain: </w:t>
      </w:r>
      <w:r w:rsidR="00105679" w:rsidRPr="00105679">
        <w:rPr>
          <w:rFonts w:ascii="Arial" w:hAnsi="Arial" w:cs="Arial"/>
        </w:rPr>
        <w:t>Incumbent</w:t>
      </w:r>
    </w:p>
    <w:p w14:paraId="779C467E" w14:textId="352EE0E8" w:rsidR="00837DF0" w:rsidRPr="00837DF0" w:rsidRDefault="00837DF0" w:rsidP="00837DF0">
      <w:pPr>
        <w:numPr>
          <w:ilvl w:val="1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</w:rPr>
        <w:t>Church Orchestra Leader</w:t>
      </w:r>
      <w:r w:rsidR="00105679">
        <w:rPr>
          <w:rFonts w:ascii="Arial" w:hAnsi="Arial" w:cs="Arial"/>
        </w:rPr>
        <w:t>/Organist</w:t>
      </w:r>
      <w:r w:rsidRPr="00837DF0">
        <w:rPr>
          <w:rFonts w:ascii="Arial" w:hAnsi="Arial" w:cs="Arial"/>
        </w:rPr>
        <w:t xml:space="preserve">: </w:t>
      </w:r>
      <w:r w:rsidR="00105679" w:rsidRPr="00105679">
        <w:rPr>
          <w:rFonts w:ascii="Arial" w:hAnsi="Arial" w:cs="Arial"/>
        </w:rPr>
        <w:t>Incumbent</w:t>
      </w:r>
    </w:p>
    <w:p w14:paraId="41493A2C" w14:textId="0961A40D" w:rsidR="00837DF0" w:rsidRPr="00837DF0" w:rsidRDefault="00837DF0" w:rsidP="00837DF0">
      <w:pPr>
        <w:numPr>
          <w:ilvl w:val="1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</w:rPr>
        <w:t xml:space="preserve">Prayer Ministry Team Leader: </w:t>
      </w:r>
      <w:r w:rsidR="00105679" w:rsidRPr="00105679">
        <w:rPr>
          <w:rFonts w:ascii="Arial" w:hAnsi="Arial" w:cs="Arial"/>
        </w:rPr>
        <w:t>Incumbent</w:t>
      </w:r>
    </w:p>
    <w:p w14:paraId="31498121" w14:textId="3DBDCA35" w:rsidR="00837DF0" w:rsidRPr="00837DF0" w:rsidRDefault="00837DF0" w:rsidP="00837DF0">
      <w:pPr>
        <w:numPr>
          <w:ilvl w:val="1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</w:rPr>
        <w:t xml:space="preserve">Homegroup Leaders: </w:t>
      </w:r>
      <w:r w:rsidR="00105679" w:rsidRPr="00105679">
        <w:rPr>
          <w:rFonts w:ascii="Arial" w:hAnsi="Arial" w:cs="Arial"/>
        </w:rPr>
        <w:t xml:space="preserve">Incumbent </w:t>
      </w:r>
    </w:p>
    <w:p w14:paraId="6BEB8BFA" w14:textId="77777777" w:rsidR="00837DF0" w:rsidRPr="00837DF0" w:rsidRDefault="00837DF0" w:rsidP="00837DF0">
      <w:pPr>
        <w:ind w:right="-45"/>
        <w:jc w:val="both"/>
        <w:rPr>
          <w:rFonts w:ascii="Arial" w:hAnsi="Arial" w:cs="Arial"/>
        </w:rPr>
      </w:pPr>
    </w:p>
    <w:p w14:paraId="4665F07A" w14:textId="3C0EEC63" w:rsidR="00837DF0" w:rsidRPr="00837DF0" w:rsidRDefault="00837DF0" w:rsidP="00837DF0">
      <w:pPr>
        <w:numPr>
          <w:ilvl w:val="0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  <w:b/>
        </w:rPr>
        <w:t xml:space="preserve">Policy for recruitment of ex-offenders: </w:t>
      </w:r>
      <w:r w:rsidRPr="00837DF0">
        <w:rPr>
          <w:rFonts w:ascii="Arial" w:hAnsi="Arial" w:cs="Arial"/>
        </w:rPr>
        <w:t>DBS model policy endorsed by the C</w:t>
      </w:r>
      <w:r w:rsidR="00105679">
        <w:rPr>
          <w:rFonts w:ascii="Arial" w:hAnsi="Arial" w:cs="Arial"/>
        </w:rPr>
        <w:t xml:space="preserve">hurch </w:t>
      </w:r>
      <w:r w:rsidRPr="00837DF0">
        <w:rPr>
          <w:rFonts w:ascii="Arial" w:hAnsi="Arial" w:cs="Arial"/>
        </w:rPr>
        <w:t>of</w:t>
      </w:r>
      <w:r w:rsidR="00105679">
        <w:rPr>
          <w:rFonts w:ascii="Arial" w:hAnsi="Arial" w:cs="Arial"/>
        </w:rPr>
        <w:t xml:space="preserve"> </w:t>
      </w:r>
      <w:r w:rsidRPr="00837DF0">
        <w:rPr>
          <w:rFonts w:ascii="Arial" w:hAnsi="Arial" w:cs="Arial"/>
        </w:rPr>
        <w:t>E</w:t>
      </w:r>
      <w:r w:rsidR="00105679">
        <w:rPr>
          <w:rFonts w:ascii="Arial" w:hAnsi="Arial" w:cs="Arial"/>
        </w:rPr>
        <w:t>ngland</w:t>
      </w:r>
      <w:r w:rsidRPr="00837DF0">
        <w:rPr>
          <w:rFonts w:ascii="Arial" w:hAnsi="Arial" w:cs="Arial"/>
        </w:rPr>
        <w:t xml:space="preserve"> will be followed.</w:t>
      </w:r>
    </w:p>
    <w:p w14:paraId="4FC75F7F" w14:textId="77777777" w:rsidR="00837DF0" w:rsidRPr="00837DF0" w:rsidRDefault="00837DF0" w:rsidP="00837DF0">
      <w:pPr>
        <w:ind w:right="-45"/>
        <w:jc w:val="both"/>
        <w:rPr>
          <w:rFonts w:ascii="Arial" w:hAnsi="Arial" w:cs="Arial"/>
        </w:rPr>
      </w:pPr>
    </w:p>
    <w:p w14:paraId="2EA7698C" w14:textId="46EC0D01" w:rsidR="00837DF0" w:rsidRPr="00837DF0" w:rsidRDefault="00837DF0" w:rsidP="00837DF0">
      <w:pPr>
        <w:numPr>
          <w:ilvl w:val="0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  <w:b/>
        </w:rPr>
        <w:t>Safeguarding policies</w:t>
      </w:r>
      <w:r w:rsidRPr="00837DF0">
        <w:rPr>
          <w:rFonts w:ascii="Arial" w:hAnsi="Arial" w:cs="Arial"/>
        </w:rPr>
        <w:t xml:space="preserve"> are in place, approved by the PCC.  They can be found in the file in the </w:t>
      </w:r>
      <w:r w:rsidR="00105679">
        <w:rPr>
          <w:rFonts w:ascii="Arial" w:hAnsi="Arial" w:cs="Arial"/>
        </w:rPr>
        <w:t>INSERT AS APPROPRIATE</w:t>
      </w:r>
      <w:r w:rsidRPr="00837DF0">
        <w:rPr>
          <w:rFonts w:ascii="Arial" w:hAnsi="Arial" w:cs="Arial"/>
        </w:rPr>
        <w:t>.  Refer to these as necessary.</w:t>
      </w:r>
    </w:p>
    <w:p w14:paraId="6788F49A" w14:textId="77777777" w:rsidR="00837DF0" w:rsidRPr="00837DF0" w:rsidRDefault="00837DF0" w:rsidP="00837DF0">
      <w:pPr>
        <w:ind w:right="-45"/>
        <w:jc w:val="both"/>
        <w:rPr>
          <w:rFonts w:ascii="Arial" w:hAnsi="Arial" w:cs="Arial"/>
        </w:rPr>
      </w:pPr>
    </w:p>
    <w:p w14:paraId="6B7CE562" w14:textId="31B62AED" w:rsidR="001E4DC3" w:rsidRPr="001E4DC3" w:rsidRDefault="0043060A" w:rsidP="00837DF0">
      <w:pPr>
        <w:numPr>
          <w:ilvl w:val="0"/>
          <w:numId w:val="6"/>
        </w:numPr>
        <w:ind w:right="-4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Process:</w:t>
      </w:r>
      <w:r w:rsidR="001E4DC3">
        <w:rPr>
          <w:rFonts w:ascii="Arial" w:hAnsi="Arial" w:cs="Arial"/>
          <w:b/>
        </w:rPr>
        <w:t xml:space="preserve"> </w:t>
      </w:r>
      <w:r w:rsidR="001E4DC3" w:rsidRPr="001E4DC3">
        <w:rPr>
          <w:rFonts w:ascii="Arial" w:hAnsi="Arial" w:cs="Arial"/>
        </w:rPr>
        <w:t>The flow chart at the end of this checklist will be followed for each appointment</w:t>
      </w:r>
      <w:r w:rsidR="001E4DC3">
        <w:rPr>
          <w:rFonts w:ascii="Arial" w:hAnsi="Arial" w:cs="Arial"/>
        </w:rPr>
        <w:t>.</w:t>
      </w:r>
    </w:p>
    <w:p w14:paraId="29E6F4CF" w14:textId="77777777" w:rsidR="001E4DC3" w:rsidRPr="001E4DC3" w:rsidRDefault="001E4DC3" w:rsidP="001E4DC3">
      <w:pPr>
        <w:ind w:right="-45"/>
        <w:jc w:val="both"/>
        <w:rPr>
          <w:rFonts w:ascii="Arial" w:hAnsi="Arial" w:cs="Arial"/>
        </w:rPr>
      </w:pPr>
    </w:p>
    <w:p w14:paraId="0C1CA27F" w14:textId="52C8FC8E" w:rsidR="00837DF0" w:rsidRPr="00837DF0" w:rsidRDefault="00837DF0" w:rsidP="00837DF0">
      <w:pPr>
        <w:numPr>
          <w:ilvl w:val="0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  <w:b/>
        </w:rPr>
        <w:t>Role descriptio</w:t>
      </w:r>
      <w:r w:rsidRPr="0043060A">
        <w:rPr>
          <w:rFonts w:ascii="Arial" w:hAnsi="Arial" w:cs="Arial"/>
          <w:b/>
        </w:rPr>
        <w:t>n</w:t>
      </w:r>
      <w:r w:rsidR="0043060A" w:rsidRPr="0043060A">
        <w:rPr>
          <w:rFonts w:ascii="Arial" w:hAnsi="Arial" w:cs="Arial"/>
          <w:b/>
        </w:rPr>
        <w:t>:</w:t>
      </w:r>
      <w:r w:rsidRPr="00837DF0">
        <w:rPr>
          <w:rFonts w:ascii="Arial" w:hAnsi="Arial" w:cs="Arial"/>
        </w:rPr>
        <w:t xml:space="preserve"> The appointer must prepare a written role description.  Clear and simple is better than long and detailed.  The description must make it clear whether or not a criminal records check will be required, and if so at what level (the P</w:t>
      </w:r>
      <w:r w:rsidR="00105679">
        <w:rPr>
          <w:rFonts w:ascii="Arial" w:hAnsi="Arial" w:cs="Arial"/>
        </w:rPr>
        <w:t xml:space="preserve">arish Safeguarding Officer </w:t>
      </w:r>
      <w:r w:rsidRPr="00837DF0">
        <w:rPr>
          <w:rFonts w:ascii="Arial" w:hAnsi="Arial" w:cs="Arial"/>
        </w:rPr>
        <w:t>can advise).</w:t>
      </w:r>
      <w:r w:rsidR="00105679">
        <w:rPr>
          <w:rFonts w:ascii="Arial" w:hAnsi="Arial" w:cs="Arial"/>
        </w:rPr>
        <w:t xml:space="preserve"> </w:t>
      </w:r>
      <w:bookmarkStart w:id="0" w:name="_Hlk533774325"/>
      <w:r w:rsidR="00105679">
        <w:rPr>
          <w:rFonts w:ascii="Arial" w:hAnsi="Arial" w:cs="Arial"/>
        </w:rPr>
        <w:t xml:space="preserve">Please see example in useful documents section on the </w:t>
      </w:r>
      <w:hyperlink r:id="rId7" w:history="1">
        <w:r w:rsidR="00105679" w:rsidRPr="00105679">
          <w:rPr>
            <w:rStyle w:val="Hyperlink"/>
            <w:rFonts w:ascii="Arial" w:hAnsi="Arial" w:cs="Arial"/>
          </w:rPr>
          <w:t>Diocese Safeguarding Information page here</w:t>
        </w:r>
      </w:hyperlink>
    </w:p>
    <w:bookmarkEnd w:id="0"/>
    <w:p w14:paraId="4192A0DA" w14:textId="77777777" w:rsidR="00837DF0" w:rsidRPr="00837DF0" w:rsidRDefault="00837DF0" w:rsidP="00837DF0">
      <w:pPr>
        <w:ind w:right="-45"/>
        <w:jc w:val="both"/>
        <w:rPr>
          <w:rFonts w:ascii="Arial" w:hAnsi="Arial" w:cs="Arial"/>
        </w:rPr>
      </w:pPr>
    </w:p>
    <w:p w14:paraId="1847C8FE" w14:textId="23665102" w:rsidR="00105679" w:rsidRPr="00837DF0" w:rsidRDefault="00837DF0" w:rsidP="00105679">
      <w:pPr>
        <w:numPr>
          <w:ilvl w:val="0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  <w:b/>
        </w:rPr>
        <w:t>Application form and reference</w:t>
      </w:r>
      <w:r w:rsidRPr="0043060A">
        <w:rPr>
          <w:rFonts w:ascii="Arial" w:hAnsi="Arial" w:cs="Arial"/>
          <w:b/>
        </w:rPr>
        <w:t>s</w:t>
      </w:r>
      <w:r w:rsidR="0043060A" w:rsidRPr="0043060A">
        <w:rPr>
          <w:rFonts w:ascii="Arial" w:hAnsi="Arial" w:cs="Arial"/>
          <w:b/>
        </w:rPr>
        <w:t>:</w:t>
      </w:r>
      <w:r w:rsidR="0043060A">
        <w:rPr>
          <w:rFonts w:ascii="Arial" w:hAnsi="Arial" w:cs="Arial"/>
        </w:rPr>
        <w:t xml:space="preserve"> </w:t>
      </w:r>
      <w:r w:rsidRPr="00837DF0">
        <w:rPr>
          <w:rFonts w:ascii="Arial" w:hAnsi="Arial" w:cs="Arial"/>
        </w:rPr>
        <w:t xml:space="preserve">The proposed appointee must submit a completed </w:t>
      </w:r>
      <w:r w:rsidRPr="00837DF0">
        <w:rPr>
          <w:rFonts w:ascii="Arial" w:hAnsi="Arial" w:cs="Arial"/>
          <w:b/>
        </w:rPr>
        <w:t>application form</w:t>
      </w:r>
      <w:r w:rsidRPr="00837DF0">
        <w:rPr>
          <w:rFonts w:ascii="Arial" w:hAnsi="Arial" w:cs="Arial"/>
        </w:rPr>
        <w:t xml:space="preserve"> to the appointer who must take up the </w:t>
      </w:r>
      <w:r w:rsidRPr="00837DF0">
        <w:rPr>
          <w:rFonts w:ascii="Arial" w:hAnsi="Arial" w:cs="Arial"/>
          <w:b/>
        </w:rPr>
        <w:t>references</w:t>
      </w:r>
      <w:r w:rsidRPr="00837DF0">
        <w:rPr>
          <w:rFonts w:ascii="Arial" w:hAnsi="Arial" w:cs="Arial"/>
        </w:rPr>
        <w:t xml:space="preserve"> offered on the application form.</w:t>
      </w:r>
      <w:r w:rsidR="00105679">
        <w:rPr>
          <w:rFonts w:ascii="Arial" w:hAnsi="Arial" w:cs="Arial"/>
        </w:rPr>
        <w:t xml:space="preserve"> Please find in useful documents section on the </w:t>
      </w:r>
      <w:hyperlink r:id="rId8" w:history="1">
        <w:r w:rsidR="00105679" w:rsidRPr="00105679">
          <w:rPr>
            <w:rStyle w:val="Hyperlink"/>
            <w:rFonts w:ascii="Arial" w:hAnsi="Arial" w:cs="Arial"/>
          </w:rPr>
          <w:t>Diocese Safeguarding Information page here</w:t>
        </w:r>
      </w:hyperlink>
    </w:p>
    <w:p w14:paraId="58C5F9BE" w14:textId="77777777" w:rsidR="00837DF0" w:rsidRPr="00837DF0" w:rsidRDefault="00837DF0" w:rsidP="00837DF0">
      <w:pPr>
        <w:ind w:right="-45"/>
        <w:jc w:val="both"/>
        <w:rPr>
          <w:rFonts w:ascii="Arial" w:hAnsi="Arial" w:cs="Arial"/>
        </w:rPr>
      </w:pPr>
    </w:p>
    <w:p w14:paraId="3E0ACE15" w14:textId="227FC397" w:rsidR="00837DF0" w:rsidRPr="00837DF0" w:rsidRDefault="00837DF0" w:rsidP="00105679">
      <w:pPr>
        <w:numPr>
          <w:ilvl w:val="0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  <w:b/>
        </w:rPr>
        <w:t xml:space="preserve">Confidential </w:t>
      </w:r>
      <w:r w:rsidRPr="0043060A">
        <w:rPr>
          <w:rFonts w:ascii="Arial" w:hAnsi="Arial" w:cs="Arial"/>
          <w:b/>
        </w:rPr>
        <w:t>declaration</w:t>
      </w:r>
      <w:r w:rsidR="0043060A" w:rsidRPr="0043060A">
        <w:rPr>
          <w:rFonts w:ascii="Arial" w:hAnsi="Arial" w:cs="Arial"/>
          <w:b/>
        </w:rPr>
        <w:t>:</w:t>
      </w:r>
      <w:r w:rsidRPr="00837DF0">
        <w:rPr>
          <w:rFonts w:ascii="Arial" w:hAnsi="Arial" w:cs="Arial"/>
        </w:rPr>
        <w:t xml:space="preserve">  The proposed appointee must submit a </w:t>
      </w:r>
      <w:r w:rsidRPr="00837DF0">
        <w:rPr>
          <w:rFonts w:ascii="Arial" w:hAnsi="Arial" w:cs="Arial"/>
          <w:b/>
        </w:rPr>
        <w:t>completed declaration</w:t>
      </w:r>
      <w:r w:rsidRPr="00837DF0">
        <w:rPr>
          <w:rFonts w:ascii="Arial" w:hAnsi="Arial" w:cs="Arial"/>
        </w:rPr>
        <w:t xml:space="preserve"> to the appointer.  (Q1 and Q2 only in the case of roles where no DBS check is required (the P</w:t>
      </w:r>
      <w:r w:rsidR="00105679">
        <w:rPr>
          <w:rFonts w:ascii="Arial" w:hAnsi="Arial" w:cs="Arial"/>
        </w:rPr>
        <w:t xml:space="preserve">arish Safeguarding Officer </w:t>
      </w:r>
      <w:r w:rsidRPr="00837DF0">
        <w:rPr>
          <w:rFonts w:ascii="Arial" w:hAnsi="Arial" w:cs="Arial"/>
        </w:rPr>
        <w:t>can advise)</w:t>
      </w:r>
      <w:r w:rsidR="00105679">
        <w:rPr>
          <w:rFonts w:ascii="Arial" w:hAnsi="Arial" w:cs="Arial"/>
        </w:rPr>
        <w:t xml:space="preserve"> Please find in useful documents section on the </w:t>
      </w:r>
      <w:hyperlink r:id="rId9" w:history="1">
        <w:r w:rsidR="00105679" w:rsidRPr="00105679">
          <w:rPr>
            <w:rStyle w:val="Hyperlink"/>
            <w:rFonts w:ascii="Arial" w:hAnsi="Arial" w:cs="Arial"/>
          </w:rPr>
          <w:t>Diocese Safeguarding Information page here</w:t>
        </w:r>
      </w:hyperlink>
    </w:p>
    <w:p w14:paraId="3F90D039" w14:textId="5CA03387" w:rsidR="00837DF0" w:rsidRDefault="00837DF0" w:rsidP="00837DF0">
      <w:pPr>
        <w:ind w:right="-45"/>
        <w:jc w:val="both"/>
        <w:rPr>
          <w:rFonts w:ascii="Arial" w:hAnsi="Arial" w:cs="Arial"/>
        </w:rPr>
      </w:pPr>
    </w:p>
    <w:p w14:paraId="08E5AB05" w14:textId="6DDEA4A6" w:rsidR="001E4DC3" w:rsidRDefault="001E4DC3" w:rsidP="00837DF0">
      <w:pPr>
        <w:ind w:right="-45"/>
        <w:jc w:val="both"/>
        <w:rPr>
          <w:rFonts w:ascii="Arial" w:hAnsi="Arial" w:cs="Arial"/>
        </w:rPr>
      </w:pPr>
    </w:p>
    <w:p w14:paraId="115F593C" w14:textId="11EF200D" w:rsidR="001E4DC3" w:rsidRDefault="001E4DC3" w:rsidP="00837DF0">
      <w:pPr>
        <w:ind w:right="-45"/>
        <w:jc w:val="both"/>
        <w:rPr>
          <w:rFonts w:ascii="Arial" w:hAnsi="Arial" w:cs="Arial"/>
        </w:rPr>
      </w:pPr>
    </w:p>
    <w:p w14:paraId="1DAD509E" w14:textId="1CFA723A" w:rsidR="001E4DC3" w:rsidRDefault="001E4DC3" w:rsidP="00837DF0">
      <w:pPr>
        <w:ind w:right="-45"/>
        <w:jc w:val="both"/>
        <w:rPr>
          <w:rFonts w:ascii="Arial" w:hAnsi="Arial" w:cs="Arial"/>
        </w:rPr>
      </w:pPr>
    </w:p>
    <w:p w14:paraId="4EFCD0B8" w14:textId="53DFFEC8" w:rsidR="001E4DC3" w:rsidRDefault="001E4DC3" w:rsidP="00837DF0">
      <w:pPr>
        <w:ind w:right="-45"/>
        <w:jc w:val="both"/>
        <w:rPr>
          <w:rFonts w:ascii="Arial" w:hAnsi="Arial" w:cs="Arial"/>
        </w:rPr>
      </w:pPr>
    </w:p>
    <w:p w14:paraId="533E13A0" w14:textId="77777777" w:rsidR="001E4DC3" w:rsidRPr="00837DF0" w:rsidRDefault="001E4DC3" w:rsidP="00837DF0">
      <w:pPr>
        <w:ind w:right="-45"/>
        <w:jc w:val="both"/>
        <w:rPr>
          <w:rFonts w:ascii="Arial" w:hAnsi="Arial" w:cs="Arial"/>
        </w:rPr>
      </w:pPr>
    </w:p>
    <w:p w14:paraId="3595D6C6" w14:textId="1C0189CE" w:rsidR="00105679" w:rsidRPr="00105679" w:rsidRDefault="00837DF0" w:rsidP="006F5A2A">
      <w:pPr>
        <w:numPr>
          <w:ilvl w:val="0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  <w:b/>
        </w:rPr>
        <w:t>Interview</w:t>
      </w:r>
      <w:r w:rsidR="0043060A">
        <w:rPr>
          <w:rFonts w:ascii="Arial" w:hAnsi="Arial" w:cs="Arial"/>
          <w:b/>
        </w:rPr>
        <w:t>:</w:t>
      </w:r>
      <w:r w:rsidRPr="00837DF0">
        <w:rPr>
          <w:rFonts w:ascii="Arial" w:hAnsi="Arial" w:cs="Arial"/>
        </w:rPr>
        <w:t xml:space="preserve">  The appointer must arrange a face to face </w:t>
      </w:r>
      <w:r w:rsidRPr="00837DF0">
        <w:rPr>
          <w:rFonts w:ascii="Arial" w:hAnsi="Arial" w:cs="Arial"/>
          <w:b/>
        </w:rPr>
        <w:t>interview</w:t>
      </w:r>
      <w:r w:rsidRPr="00837DF0">
        <w:rPr>
          <w:rFonts w:ascii="Arial" w:hAnsi="Arial" w:cs="Arial"/>
        </w:rPr>
        <w:t xml:space="preserve"> or discussion (in most cases</w:t>
      </w:r>
      <w:r w:rsidR="00105679" w:rsidRPr="00105679">
        <w:rPr>
          <w:rFonts w:ascii="Arial" w:hAnsi="Arial" w:cs="Arial"/>
        </w:rPr>
        <w:t xml:space="preserve"> this can be</w:t>
      </w:r>
      <w:r w:rsidRPr="00837DF0">
        <w:rPr>
          <w:rFonts w:ascii="Arial" w:hAnsi="Arial" w:cs="Arial"/>
        </w:rPr>
        <w:t xml:space="preserve"> a</w:t>
      </w:r>
      <w:r w:rsidR="00105679" w:rsidRPr="00837DF0">
        <w:rPr>
          <w:rFonts w:ascii="Arial" w:hAnsi="Arial" w:cs="Arial"/>
        </w:rPr>
        <w:t xml:space="preserve">n informal chat) with the proposed appointee.  </w:t>
      </w:r>
      <w:r w:rsidR="00105679" w:rsidRPr="00105679">
        <w:rPr>
          <w:rFonts w:ascii="Arial" w:hAnsi="Arial" w:cs="Arial"/>
        </w:rPr>
        <w:t xml:space="preserve">However an interview questions template can be found in useful documents section on the </w:t>
      </w:r>
      <w:hyperlink r:id="rId10" w:history="1">
        <w:r w:rsidR="00105679" w:rsidRPr="00105679">
          <w:rPr>
            <w:rStyle w:val="Hyperlink"/>
            <w:rFonts w:ascii="Arial" w:hAnsi="Arial" w:cs="Arial"/>
          </w:rPr>
          <w:t>Diocese Safeguarding Information page here</w:t>
        </w:r>
      </w:hyperlink>
      <w:r w:rsidR="00105679" w:rsidRPr="00105679">
        <w:rPr>
          <w:rFonts w:ascii="Arial" w:hAnsi="Arial" w:cs="Arial"/>
        </w:rPr>
        <w:t xml:space="preserve"> to assist</w:t>
      </w:r>
    </w:p>
    <w:p w14:paraId="216CCBC0" w14:textId="77777777" w:rsidR="00837DF0" w:rsidRPr="00837DF0" w:rsidRDefault="00837DF0" w:rsidP="00837DF0">
      <w:pPr>
        <w:ind w:right="-45"/>
        <w:jc w:val="both"/>
        <w:rPr>
          <w:rFonts w:ascii="Arial" w:hAnsi="Arial" w:cs="Arial"/>
        </w:rPr>
      </w:pPr>
    </w:p>
    <w:p w14:paraId="59DB9D9C" w14:textId="47379224" w:rsidR="00105679" w:rsidRDefault="00837DF0" w:rsidP="00105679">
      <w:pPr>
        <w:numPr>
          <w:ilvl w:val="0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  <w:b/>
        </w:rPr>
        <w:t>Approval</w:t>
      </w:r>
      <w:r w:rsidR="0043060A">
        <w:rPr>
          <w:rFonts w:ascii="Arial" w:hAnsi="Arial" w:cs="Arial"/>
          <w:b/>
        </w:rPr>
        <w:t>:</w:t>
      </w:r>
      <w:r w:rsidRPr="00837DF0">
        <w:rPr>
          <w:rFonts w:ascii="Arial" w:hAnsi="Arial" w:cs="Arial"/>
        </w:rPr>
        <w:t xml:space="preserve">  The appointer must ensure that any checks (including DBS check where appropriate – the </w:t>
      </w:r>
      <w:r w:rsidR="00105679">
        <w:rPr>
          <w:rFonts w:ascii="Arial" w:hAnsi="Arial" w:cs="Arial"/>
        </w:rPr>
        <w:t xml:space="preserve">Parish Safeguarding Officer </w:t>
      </w:r>
      <w:r w:rsidRPr="00837DF0">
        <w:rPr>
          <w:rFonts w:ascii="Arial" w:hAnsi="Arial" w:cs="Arial"/>
        </w:rPr>
        <w:t xml:space="preserve">will advise) are completed satisfactorily before the appointment is confirmed.  </w:t>
      </w:r>
    </w:p>
    <w:p w14:paraId="2DA10EB7" w14:textId="77777777" w:rsidR="00105679" w:rsidRDefault="00105679" w:rsidP="00105679">
      <w:pPr>
        <w:ind w:right="-45"/>
        <w:jc w:val="both"/>
        <w:rPr>
          <w:rFonts w:ascii="Arial" w:hAnsi="Arial" w:cs="Arial"/>
        </w:rPr>
      </w:pPr>
    </w:p>
    <w:p w14:paraId="65D138C0" w14:textId="7B2106DC" w:rsidR="00837DF0" w:rsidRPr="00837DF0" w:rsidRDefault="00837DF0" w:rsidP="00105679">
      <w:pPr>
        <w:numPr>
          <w:ilvl w:val="0"/>
          <w:numId w:val="6"/>
        </w:numPr>
        <w:ind w:right="-45"/>
        <w:jc w:val="both"/>
        <w:rPr>
          <w:rFonts w:ascii="Arial" w:hAnsi="Arial" w:cs="Arial"/>
        </w:rPr>
      </w:pPr>
      <w:r w:rsidRPr="00837DF0">
        <w:rPr>
          <w:rFonts w:ascii="Arial" w:hAnsi="Arial" w:cs="Arial"/>
        </w:rPr>
        <w:t xml:space="preserve">A </w:t>
      </w:r>
      <w:r w:rsidRPr="00837DF0">
        <w:rPr>
          <w:rFonts w:ascii="Arial" w:hAnsi="Arial" w:cs="Arial"/>
          <w:b/>
        </w:rPr>
        <w:t xml:space="preserve">letter of appointment </w:t>
      </w:r>
      <w:r w:rsidRPr="00837DF0">
        <w:rPr>
          <w:rFonts w:ascii="Arial" w:hAnsi="Arial" w:cs="Arial"/>
        </w:rPr>
        <w:t>can be given, which will include an outline of the role, a copy of the Church’s Statement of Safeguarding principle</w:t>
      </w:r>
      <w:r w:rsidR="00105679">
        <w:rPr>
          <w:rFonts w:ascii="Arial" w:hAnsi="Arial" w:cs="Arial"/>
        </w:rPr>
        <w:t>s</w:t>
      </w:r>
      <w:r w:rsidRPr="00837DF0">
        <w:rPr>
          <w:rFonts w:ascii="Arial" w:hAnsi="Arial" w:cs="Arial"/>
        </w:rPr>
        <w:t>.</w:t>
      </w:r>
    </w:p>
    <w:p w14:paraId="267AF9D7" w14:textId="77777777" w:rsidR="00837DF0" w:rsidRPr="00837DF0" w:rsidRDefault="00837DF0" w:rsidP="00837DF0">
      <w:pPr>
        <w:ind w:right="-45"/>
        <w:jc w:val="both"/>
        <w:rPr>
          <w:rFonts w:ascii="Arial" w:hAnsi="Arial" w:cs="Arial"/>
        </w:rPr>
      </w:pPr>
    </w:p>
    <w:p w14:paraId="56CF69A5" w14:textId="4B758995" w:rsidR="00837DF0" w:rsidRPr="00837DF0" w:rsidRDefault="0043060A" w:rsidP="00105679">
      <w:pPr>
        <w:numPr>
          <w:ilvl w:val="0"/>
          <w:numId w:val="6"/>
        </w:numPr>
        <w:ind w:right="-4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Supervision and review:</w:t>
      </w:r>
      <w:r w:rsidR="00837DF0" w:rsidRPr="00837DF0">
        <w:rPr>
          <w:rFonts w:ascii="Arial" w:hAnsi="Arial" w:cs="Arial"/>
        </w:rPr>
        <w:t xml:space="preserve"> The appointer is responsible for ensuring that the appointee is inducted, trained as necessary, and supervised and supported in post.</w:t>
      </w:r>
    </w:p>
    <w:p w14:paraId="052A3FF4" w14:textId="5BDDD325" w:rsidR="00425AA7" w:rsidRDefault="00425AA7" w:rsidP="00837DF0">
      <w:pPr>
        <w:ind w:right="-45"/>
        <w:jc w:val="both"/>
      </w:pPr>
    </w:p>
    <w:p w14:paraId="67FA2BF9" w14:textId="0375E121" w:rsidR="001E4DC3" w:rsidRDefault="001E4DC3" w:rsidP="00837DF0">
      <w:pPr>
        <w:ind w:right="-45"/>
        <w:jc w:val="both"/>
      </w:pPr>
    </w:p>
    <w:p w14:paraId="4319FE44" w14:textId="34059BD1" w:rsidR="00353D20" w:rsidRDefault="001E4DC3">
      <w:pPr>
        <w:spacing w:after="160" w:line="259" w:lineRule="auto"/>
        <w:sectPr w:rsidR="00353D20" w:rsidSect="002B5A31">
          <w:headerReference w:type="default" r:id="rId11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br w:type="page"/>
      </w:r>
    </w:p>
    <w:p w14:paraId="0C003EF5" w14:textId="34A1E33F" w:rsidR="00353D20" w:rsidRDefault="00353D20" w:rsidP="00353D20">
      <w:pPr>
        <w:spacing w:after="160" w:line="259" w:lineRule="auto"/>
        <w:jc w:val="center"/>
      </w:pPr>
      <w:bookmarkStart w:id="1" w:name="_GoBack"/>
      <w:bookmarkEnd w:id="1"/>
      <w:r>
        <w:t xml:space="preserve">Flowchart of Safer Recruitment Process - </w:t>
      </w:r>
      <w:r>
        <w:rPr>
          <w:noProof/>
        </w:rPr>
        <w:drawing>
          <wp:inline distT="0" distB="0" distL="0" distR="0" wp14:anchorId="7DEAB833" wp14:editId="3E545505">
            <wp:extent cx="7496175" cy="559726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09690" cy="560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D20" w:rsidSect="00353D20">
      <w:pgSz w:w="15840" w:h="12240" w:orient="landscape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1647" w14:textId="77777777" w:rsidR="00785C7E" w:rsidRDefault="00785C7E" w:rsidP="002B5A31">
      <w:r>
        <w:separator/>
      </w:r>
    </w:p>
  </w:endnote>
  <w:endnote w:type="continuationSeparator" w:id="0">
    <w:p w14:paraId="700DEBD8" w14:textId="77777777" w:rsidR="00785C7E" w:rsidRDefault="00785C7E" w:rsidP="002B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91D1A" w14:textId="77777777" w:rsidR="00785C7E" w:rsidRDefault="00785C7E" w:rsidP="002B5A31">
      <w:r>
        <w:separator/>
      </w:r>
    </w:p>
  </w:footnote>
  <w:footnote w:type="continuationSeparator" w:id="0">
    <w:p w14:paraId="638FCD1C" w14:textId="77777777" w:rsidR="00785C7E" w:rsidRDefault="00785C7E" w:rsidP="002B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7636" w14:textId="77777777" w:rsidR="002B5A31" w:rsidRDefault="002B5A31" w:rsidP="002B5A31">
    <w:pPr>
      <w:pStyle w:val="Header"/>
    </w:pPr>
    <w:r w:rsidRPr="00681EDB">
      <w:rPr>
        <w:noProof/>
        <w:lang w:eastAsia="en-GB"/>
      </w:rPr>
      <w:drawing>
        <wp:inline distT="0" distB="0" distL="0" distR="0" wp14:anchorId="2FA9FFAB" wp14:editId="27C21CAA">
          <wp:extent cx="2695575" cy="561975"/>
          <wp:effectExtent l="0" t="0" r="9525" b="9525"/>
          <wp:docPr id="1" name="Picture 1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4B767" w14:textId="77777777" w:rsidR="002B5A31" w:rsidRPr="002B5A31" w:rsidRDefault="002B5A3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 w:rsidR="00294BEF">
      <w:rPr>
        <w:color w:val="000066"/>
        <w:sz w:val="28"/>
        <w:szCs w:val="28"/>
      </w:rPr>
      <w:t>Diocese of Sodor and Man</w:t>
    </w:r>
    <w:r w:rsidR="00D362E5">
      <w:rPr>
        <w:color w:val="000066"/>
        <w:sz w:val="28"/>
        <w:szCs w:val="28"/>
      </w:rPr>
      <w:tab/>
    </w:r>
    <w:r w:rsidR="00D362E5">
      <w:rPr>
        <w:color w:val="000066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5FA1"/>
    <w:multiLevelType w:val="hybridMultilevel"/>
    <w:tmpl w:val="C8EA49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1C39"/>
    <w:multiLevelType w:val="hybridMultilevel"/>
    <w:tmpl w:val="48265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A1720"/>
    <w:multiLevelType w:val="multilevel"/>
    <w:tmpl w:val="6F184B30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3" w15:restartNumberingAfterBreak="0">
    <w:nsid w:val="35397C79"/>
    <w:multiLevelType w:val="hybridMultilevel"/>
    <w:tmpl w:val="E56AD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45393"/>
    <w:multiLevelType w:val="hybridMultilevel"/>
    <w:tmpl w:val="F28EC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16A8"/>
    <w:multiLevelType w:val="hybridMultilevel"/>
    <w:tmpl w:val="CF36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12DBC"/>
    <w:multiLevelType w:val="hybridMultilevel"/>
    <w:tmpl w:val="F376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2E75"/>
    <w:multiLevelType w:val="hybridMultilevel"/>
    <w:tmpl w:val="29EC9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34CC8"/>
    <w:multiLevelType w:val="hybridMultilevel"/>
    <w:tmpl w:val="D1F07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31"/>
    <w:rsid w:val="00105679"/>
    <w:rsid w:val="001712BE"/>
    <w:rsid w:val="001C4640"/>
    <w:rsid w:val="001E4DC3"/>
    <w:rsid w:val="00257BE2"/>
    <w:rsid w:val="002727D4"/>
    <w:rsid w:val="00277240"/>
    <w:rsid w:val="002874E6"/>
    <w:rsid w:val="00294BEF"/>
    <w:rsid w:val="002B5A31"/>
    <w:rsid w:val="00353D20"/>
    <w:rsid w:val="00374E28"/>
    <w:rsid w:val="00425AA7"/>
    <w:rsid w:val="0043060A"/>
    <w:rsid w:val="004A6126"/>
    <w:rsid w:val="004D01E8"/>
    <w:rsid w:val="005604DA"/>
    <w:rsid w:val="00576E64"/>
    <w:rsid w:val="006B329D"/>
    <w:rsid w:val="006D29D5"/>
    <w:rsid w:val="00735CC3"/>
    <w:rsid w:val="007467F5"/>
    <w:rsid w:val="00785C7E"/>
    <w:rsid w:val="007A606E"/>
    <w:rsid w:val="0083099E"/>
    <w:rsid w:val="00837DF0"/>
    <w:rsid w:val="00881B25"/>
    <w:rsid w:val="0090566F"/>
    <w:rsid w:val="009211DE"/>
    <w:rsid w:val="00946682"/>
    <w:rsid w:val="009A5D8D"/>
    <w:rsid w:val="00AC3DDD"/>
    <w:rsid w:val="00C60213"/>
    <w:rsid w:val="00C94B3A"/>
    <w:rsid w:val="00CE511B"/>
    <w:rsid w:val="00D33E1F"/>
    <w:rsid w:val="00D362E5"/>
    <w:rsid w:val="00DA53B9"/>
    <w:rsid w:val="00E817A2"/>
    <w:rsid w:val="00F9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F4077"/>
  <w15:docId w15:val="{D6BA6218-3180-49AE-A9C3-5FB2E74E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67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A606E"/>
    <w:pPr>
      <w:widowControl w:val="0"/>
      <w:autoSpaceDE w:val="0"/>
      <w:autoSpaceDN w:val="0"/>
      <w:spacing w:before="1"/>
      <w:ind w:left="203" w:right="203"/>
      <w:outlineLvl w:val="0"/>
    </w:pPr>
    <w:rPr>
      <w:rFonts w:ascii="Gill Sans MT" w:eastAsia="Gill Sans MT" w:hAnsi="Gill Sans MT" w:cs="Gill Sans M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A31"/>
  </w:style>
  <w:style w:type="paragraph" w:styleId="Footer">
    <w:name w:val="footer"/>
    <w:basedOn w:val="Normal"/>
    <w:link w:val="FooterChar"/>
    <w:uiPriority w:val="99"/>
    <w:unhideWhenUsed/>
    <w:rsid w:val="002B5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A31"/>
  </w:style>
  <w:style w:type="table" w:styleId="TableGrid">
    <w:name w:val="Table Grid"/>
    <w:basedOn w:val="TableNormal"/>
    <w:uiPriority w:val="39"/>
    <w:rsid w:val="002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B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E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37DF0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056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6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567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90C98"/>
    <w:pPr>
      <w:widowControl w:val="0"/>
      <w:autoSpaceDE w:val="0"/>
      <w:autoSpaceDN w:val="0"/>
    </w:pPr>
    <w:rPr>
      <w:rFonts w:ascii="Gill Sans MT" w:eastAsia="Gill Sans MT" w:hAnsi="Gill Sans MT" w:cs="Gill Sans MT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90C98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7A606E"/>
    <w:rPr>
      <w:rFonts w:ascii="Gill Sans MT" w:eastAsia="Gill Sans MT" w:hAnsi="Gill Sans MT" w:cs="Gill Sans M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dorandman.im/safeguarding_inclus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dorandman.im/safeguarding_inclusion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odorandman.im/safeguarding_inclu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dorandman.im/safeguarding_inclus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Cat Macdonald</cp:lastModifiedBy>
  <cp:revision>2</cp:revision>
  <dcterms:created xsi:type="dcterms:W3CDTF">2019-02-03T13:31:00Z</dcterms:created>
  <dcterms:modified xsi:type="dcterms:W3CDTF">2019-02-03T13:31:00Z</dcterms:modified>
</cp:coreProperties>
</file>